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866" w:rsidRPr="00726358" w:rsidRDefault="00726866" w:rsidP="00726358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F904B1" w:rsidRDefault="00226F62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b/>
          <w:color w:val="333333"/>
          <w:sz w:val="24"/>
          <w:szCs w:val="24"/>
          <w:u w:val="single"/>
          <w:lang w:val="es-ES" w:eastAsia="en-GB"/>
        </w:rPr>
        <w:t xml:space="preserve">Entrada en la Estrategia </w:t>
      </w:r>
      <w:r w:rsidR="00726866" w:rsidRPr="00F904B1">
        <w:rPr>
          <w:rFonts w:ascii="Arial" w:eastAsia="Times New Roman" w:hAnsi="Arial" w:cs="Arial"/>
          <w:b/>
          <w:color w:val="333333"/>
          <w:sz w:val="24"/>
          <w:szCs w:val="24"/>
          <w:u w:val="single"/>
          <w:lang w:val="es-ES" w:eastAsia="en-GB"/>
        </w:rPr>
        <w:t>FDAX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</w:p>
    <w:p w:rsidR="006C63CA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 xml:space="preserve">Sólo los 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operadores con una suficiente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experiencia en el mercado 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podrán comprender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el texto completo de la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EB2DE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ESTRATEGIA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FD</w:t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AX  y actuar en consecuencia.</w:t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Por 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lo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tanto, </w:t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es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apropiado para principiantes primero 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tener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un concepto 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del funcionamiento del mercado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sin tener 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en cuenta el FUT DJIA y</w:t>
      </w:r>
      <w:r w:rsidR="002926FF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operativa en días de tendencia.  L</w:t>
      </w:r>
      <w:r w:rsidR="00F904B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os matices de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la estrategi</w:t>
      </w:r>
      <w:r w:rsidR="002926FF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 se adquiere</w:t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n </w:t>
      </w:r>
      <w:r w:rsidR="002926FF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con el tiempo.</w:t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 xml:space="preserve">En este proyecto nos orientamos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en los resultados documentados previamente con l</w:t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os gráficos llamado “control de fiabilidad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“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que</w:t>
      </w:r>
      <w:r w:rsidR="0048648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continú</w:t>
      </w:r>
      <w:r w:rsidR="0077552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a,</w:t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 partir del Lunes</w:t>
      </w:r>
      <w:r w:rsidR="0077552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,</w:t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con la</w:t>
      </w:r>
      <w:r w:rsidR="00424AE6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 “E</w:t>
      </w:r>
      <w:r w:rsidR="00226F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ntrada en la Estrategia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FDAX.</w:t>
      </w:r>
      <w:r w:rsidR="00424AE6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”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>Al comi</w:t>
      </w:r>
      <w:r w:rsidR="00424AE6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enzo de cada día de negociación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voy a publicar, si es posible, el a</w:t>
      </w:r>
      <w:r w:rsidR="00EE2E8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ndamiaje en forma de un gráfico </w:t>
      </w:r>
      <w:r w:rsidR="00424AE6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con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</w:t>
      </w:r>
      <w:r w:rsidR="00424AE6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as zonas  de actuacion </w:t>
      </w:r>
      <w:r w:rsidR="00CC73F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. Estos dependen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 la volatilidad </w:t>
      </w:r>
      <w:r w:rsidR="00CC73F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VDAXNEW. 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Por favor, tenga en cuent</w:t>
      </w:r>
      <w:r w:rsidR="00CC73F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 que en función de cada bróker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puede haber ligeras diferencias en los precios de cierre del día anterior y el precio de ap</w:t>
      </w:r>
      <w:r w:rsidR="00CC73F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ertura.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Los 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precios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 referencia 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que yo expondré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se basan en CFD DE30 </w:t>
      </w:r>
      <w:r w:rsidR="00B1685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del broker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FXFlat.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48648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El enfoque de la Estrategia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FDAX se basa principalmente en la regresión a l</w:t>
      </w:r>
      <w:r w:rsidR="0056388F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a media (reversión a la media).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La estrategia, por lo tanto, 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establece un rango de operativa, con una amplitud ajustada en función de la volatilidad, en la qu</w:t>
      </w:r>
      <w:r w:rsidR="0077552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 se marcan unas zonas de actuacion</w:t>
      </w:r>
      <w:r w:rsidR="00376F98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para la entrada de posiciones largas o cortas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.</w:t>
      </w:r>
      <w:r w:rsidR="00DC66CF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Se basan en años de experiencia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y de observación de zonas donde habitualmente se producen correcciones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( retroceso)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hacia su precio medio y mas a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llá.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 xml:space="preserve">Como primer paso, desde comienzos de enero de 2012 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se ha hecho un seguimiento continuo de estas zonas para determinar si se podía sacar provecho de ellas. El resultado es que con una inversión de capital muy baja, y con sólo unos pocos días de pérdidas</w:t>
      </w:r>
      <w:r w:rsidR="008E3ECD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se logró un resultado de 1550 puntos.</w:t>
      </w:r>
    </w:p>
    <w:p w:rsidR="006C63CA" w:rsidRDefault="006C63CA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416CA9" w:rsidRDefault="006C63CA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Q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ue este buen resultado se puede extrapolar hacia el futuro, no lo sé, pero tengo la esperanza, 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ya que hay prolongadas investigaciones</w:t>
      </w:r>
      <w:r w:rsidR="00E37C6C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 durante  los pasados anos</w:t>
      </w:r>
      <w:r w:rsidR="00B1685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.</w:t>
      </w:r>
    </w:p>
    <w:p w:rsidR="00486484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>Diario de negociación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: </w:t>
      </w:r>
    </w:p>
    <w:p w:rsidR="00486484" w:rsidRDefault="0048648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6C63CA" w:rsidRDefault="0048648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D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os franjas horarias, de las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8 horas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a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14:30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h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y 14:30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h hasta las 22h.</w:t>
      </w:r>
      <w:r w:rsidR="00B1685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 </w:t>
      </w:r>
      <w:r w:rsidR="00574E6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El mercado de USA tiene una gran influencia sobre el FDAX  y empieza normalmente con noticias economicas publicados a las 14:30h ( hora Madrid )</w:t>
      </w:r>
    </w:p>
    <w:p w:rsidR="00B72320" w:rsidRDefault="00B72320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B72320" w:rsidRDefault="00B72320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Toma de posiciones de 8 – 14:30h</w:t>
      </w:r>
    </w:p>
    <w:p w:rsidR="006C63CA" w:rsidRDefault="006C63CA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834BC0" w:rsidRDefault="00770433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1.Durante las franjas s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 abre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una sola posición</w:t>
      </w:r>
      <w:r w:rsidR="006C63CA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larga/corta en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la primera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zona de actuación.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En la actualidad estas zonas están a 35-40 puntos del cierre día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lastRenderedPageBreak/>
        <w:t xml:space="preserve">anterior/ apertura dia  y, en función 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de variacion importante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del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VDAX-NEW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se recalcula estas distancias de entrada y salida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con las órdenes de límite o discreciona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les. Objetivo de beneficio :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 35-40 puntos por cada posición abierta por 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un </w:t>
      </w:r>
      <w:r w:rsidR="003A2466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contrato.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</w:p>
    <w:p w:rsidR="003A2466" w:rsidRDefault="003A24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2.</w:t>
      </w:r>
      <w:r w:rsidR="001F189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La segunda zona </w:t>
      </w:r>
      <w:r w:rsidR="00834BC0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está a una distancia </w:t>
      </w:r>
      <w:r w:rsidR="0048648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de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35-40 puntos de</w:t>
      </w:r>
      <w:r w:rsidR="001F189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la primera zona de actuacion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. </w:t>
      </w:r>
      <w:r w:rsidR="001F189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En la segunda zona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se abre posiciones largas /cortas con dos contratos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. Eso significa que a veces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las posiciones tomadas en la primera zona de actuación se encuentran en este momento soportando una pérdida.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El objetivo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de ganancias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es de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35 -40 puntos</w:t>
      </w:r>
      <w:r w:rsidR="00834BC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, en donde se cerrarían los 3 contratos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.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Esto significa que la posicion abierta en </w:t>
      </w:r>
      <w:r w:rsidR="0048648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l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 primera zona es cerrada con breakeven.</w:t>
      </w:r>
    </w:p>
    <w:p w:rsidR="003A2466" w:rsidRDefault="003A24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A2466" w:rsidRPr="00364DD4" w:rsidRDefault="003A24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</w:pPr>
      <w:r w:rsidRPr="00364DD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>3. En caso de que posiciones abiertas en la franja de 8-14:30h siguen en el mercado no se abren otras</w:t>
      </w:r>
      <w:r w:rsidR="00364DD4" w:rsidRPr="00364DD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 de la misma zona</w:t>
      </w:r>
      <w:r w:rsidRPr="00364DD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 en  la segunda franja.</w:t>
      </w:r>
      <w:r w:rsidR="00364DD4" w:rsidRPr="00364DD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 </w:t>
      </w:r>
    </w:p>
    <w:p w:rsidR="003A2466" w:rsidRPr="00364DD4" w:rsidRDefault="003A24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</w:pPr>
    </w:p>
    <w:p w:rsidR="00336B40" w:rsidRDefault="00B72320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4. Time Stop</w:t>
      </w:r>
      <w:r w:rsid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hasta 14:30h</w:t>
      </w:r>
      <w:r w:rsidR="00726866" w:rsidRPr="00336B40">
        <w:rPr>
          <w:rFonts w:ascii="Arial" w:eastAsia="Times New Roman" w:hAnsi="Arial" w:cs="Arial"/>
          <w:b/>
          <w:color w:val="333333"/>
          <w:sz w:val="24"/>
          <w:szCs w:val="24"/>
          <w:lang w:val="es-ES" w:eastAsia="en-GB"/>
        </w:rPr>
        <w:br/>
      </w:r>
    </w:p>
    <w:p w:rsidR="00336B40" w:rsidRDefault="00336B40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Cuando se toman posiciones en la segunda zona de acción se aplica un stop de tiempo. Si después de la entrada y transcurridas 3 velas de 15M el precio no se negocia </w:t>
      </w:r>
      <w:r w:rsidR="00B7232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con cierre 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por lo menos 10 puntos en dirección a la media, se cerrarán todas las posiciones.</w:t>
      </w:r>
      <w:r w:rsidR="00AC7D0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364DD4" w:rsidRPr="00364DD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>Sin embargo mas tarde a las 14:30h.</w:t>
      </w:r>
      <w:r w:rsidR="00364DD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AC7D0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Esta situacion se produce normalme</w:t>
      </w:r>
      <w:r w:rsidR="0063116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nte en dias de tendencia con una extencion del rango despues de </w:t>
      </w:r>
      <w:r w:rsidR="00602A3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14:30h u a </w:t>
      </w:r>
      <w:r w:rsidR="0063116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la apertura de la bolsa USA.</w:t>
      </w:r>
    </w:p>
    <w:p w:rsidR="00336B40" w:rsidRDefault="00336B40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2E2DC4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336B40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>.</w:t>
      </w:r>
      <w:r w:rsid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Toma de posiciones  de 14:30 – 22 h</w:t>
      </w:r>
    </w:p>
    <w:p w:rsidR="002E2DC4" w:rsidRDefault="002E2DC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36B40" w:rsidRPr="00364DD4" w:rsidRDefault="002E2DC4" w:rsidP="002E2DC4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1.</w:t>
      </w:r>
      <w:r w:rsidR="00813513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Después de las 14:30 h </w:t>
      </w:r>
      <w:r w:rsidR="00726866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las </w:t>
      </w:r>
      <w:r w:rsidR="00336B40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toma</w:t>
      </w:r>
      <w:r w:rsidR="00375E64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 </w:t>
      </w:r>
      <w:r w:rsidR="00336B40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 </w:t>
      </w:r>
      <w:r w:rsidR="00726866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posiciones  </w:t>
      </w:r>
      <w:r w:rsidR="00336B40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en las zonas de actuación</w:t>
      </w:r>
      <w:r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se abren cuando el precio cruza</w:t>
      </w:r>
      <w:r w:rsidR="00AC7D0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 abajo hacia</w:t>
      </w:r>
      <w:r w:rsidR="00336B40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arriba (para largos) o de arriba </w:t>
      </w:r>
      <w:r w:rsidR="00AC7D0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hacia </w:t>
      </w:r>
      <w:r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336B40" w:rsidRPr="002E2DC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abajo (para cortos) en dichas zonas.</w:t>
      </w:r>
      <w:r w:rsidR="00364DD4" w:rsidRPr="00364DD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>Cruzar incluye una vela que ha sido negociado fuera de las zonas y luego retrocede y cierra dentro  de las zonas.</w:t>
      </w:r>
    </w:p>
    <w:p w:rsidR="00336B40" w:rsidRPr="00364DD4" w:rsidRDefault="00336B40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</w:pPr>
    </w:p>
    <w:p w:rsidR="00375E64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813513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2.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Si</w:t>
      </w:r>
      <w:r w:rsidR="00375E6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después de una extensión de rango en la </w:t>
      </w:r>
      <w:r w:rsidR="009836A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2.zona </w:t>
      </w:r>
      <w:r w:rsidR="00375E6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se tomara una posición con 2 con</w:t>
      </w:r>
      <w:r w:rsidR="009836A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tratos, se activara una 3. Zona </w:t>
      </w:r>
      <w:r w:rsidR="00375E6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 la misma distancia que las anteriores, donde se entraría con 4 contratos, y aplicando en ese momento un time stop como se ha explicado anteriormente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.</w:t>
      </w:r>
      <w:r w:rsidR="00375E64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( ver gráfico)</w:t>
      </w: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Pr="00522144" w:rsidRDefault="00813513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000000" w:themeColor="text1"/>
          <w:sz w:val="24"/>
          <w:szCs w:val="24"/>
          <w:lang w:val="es-ES" w:eastAsia="en-GB"/>
        </w:rPr>
      </w:pPr>
      <w:r w:rsidRPr="00522144">
        <w:rPr>
          <w:rFonts w:ascii="Arial" w:eastAsia="Times New Roman" w:hAnsi="Arial" w:cs="Arial"/>
          <w:color w:val="000000" w:themeColor="text1"/>
          <w:sz w:val="24"/>
          <w:szCs w:val="24"/>
          <w:lang w:val="es-ES" w:eastAsia="en-GB"/>
        </w:rPr>
        <w:t>Todos las posiciones  todavia abiertas se cierran mas tarde a las 22h</w:t>
      </w:r>
    </w:p>
    <w:p w:rsidR="00813513" w:rsidRDefault="00813513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</w:pPr>
      <w:r w:rsidRPr="00522144">
        <w:rPr>
          <w:rFonts w:ascii="Arial" w:eastAsia="Times New Roman" w:hAnsi="Arial" w:cs="Arial"/>
          <w:color w:val="000000" w:themeColor="text1"/>
          <w:sz w:val="24"/>
          <w:szCs w:val="24"/>
          <w:lang w:val="es-ES" w:eastAsia="en-GB"/>
        </w:rPr>
        <w:t>( puede haber posiciones que se encuentran entre zonas con perdida o  beneficio</w:t>
      </w:r>
      <w:r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 )</w:t>
      </w:r>
    </w:p>
    <w:p w:rsidR="00813513" w:rsidRDefault="00813513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813513" w:rsidRDefault="00813513" w:rsidP="00813513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Como medida de seguridad,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todo el mundo debe poner en su zona de confort un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stop de protección de capital. Esto se aplica especilamente para posiciones largas en caso de un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Cisne Negro.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</w:p>
    <w:p w:rsidR="007B79EE" w:rsidRPr="00813513" w:rsidRDefault="00813513" w:rsidP="00F904B1">
      <w:pPr>
        <w:shd w:val="clear" w:color="auto" w:fill="F5F5F5"/>
        <w:spacing w:after="0" w:line="240" w:lineRule="auto"/>
        <w:textAlignment w:val="top"/>
        <w:rPr>
          <w:noProof/>
          <w:lang w:val="es-ES" w:eastAsia="es-ES_tradnl"/>
        </w:rPr>
      </w:pPr>
      <w:r>
        <w:rPr>
          <w:noProof/>
          <w:lang w:val="es-ES" w:eastAsia="es-ES_tradnl"/>
        </w:rPr>
        <w:t>l</w:t>
      </w: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5400040" cy="2893252"/>
            <wp:effectExtent l="19050" t="0" r="0" b="0"/>
            <wp:docPr id="1" name="Imagen 1" descr="http://www.x-trader.net/foro/download/file.php?id=25662&amp;mode=view/10%20.2.2102%20%20F%20iabilid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-trader.net/foro/download/file.php?id=25662&amp;mode=view/10%20.2.2102%20%20F%20iabilidad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89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375E64" w:rsidRDefault="00375E6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522144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b/>
          <w:color w:val="333333"/>
          <w:sz w:val="24"/>
          <w:szCs w:val="24"/>
          <w:u w:val="single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Pr="007B79EE">
        <w:rPr>
          <w:rFonts w:ascii="Arial" w:eastAsia="Times New Roman" w:hAnsi="Arial" w:cs="Arial"/>
          <w:b/>
          <w:color w:val="333333"/>
          <w:sz w:val="24"/>
          <w:szCs w:val="24"/>
          <w:u w:val="single"/>
          <w:lang w:val="es-ES" w:eastAsia="en-GB"/>
        </w:rPr>
        <w:t>Ampliación de la gestión de l</w:t>
      </w:r>
      <w:r w:rsidR="007B79EE" w:rsidRPr="007B79EE">
        <w:rPr>
          <w:rFonts w:ascii="Arial" w:eastAsia="Times New Roman" w:hAnsi="Arial" w:cs="Arial"/>
          <w:b/>
          <w:color w:val="333333"/>
          <w:sz w:val="24"/>
          <w:szCs w:val="24"/>
          <w:u w:val="single"/>
          <w:lang w:val="es-ES" w:eastAsia="en-GB"/>
        </w:rPr>
        <w:t>as posiciones</w:t>
      </w:r>
    </w:p>
    <w:p w:rsidR="00522144" w:rsidRDefault="0052214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b/>
          <w:color w:val="333333"/>
          <w:sz w:val="24"/>
          <w:szCs w:val="24"/>
          <w:u w:val="single"/>
          <w:lang w:val="es-ES" w:eastAsia="en-GB"/>
        </w:rPr>
      </w:pPr>
    </w:p>
    <w:p w:rsidR="00522144" w:rsidRPr="00522144" w:rsidRDefault="00522144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b/>
          <w:color w:val="FF0000"/>
          <w:sz w:val="24"/>
          <w:szCs w:val="24"/>
          <w:u w:val="single"/>
          <w:lang w:val="es-ES" w:eastAsia="en-GB"/>
        </w:rPr>
      </w:pPr>
    </w:p>
    <w:p w:rsidR="00602A30" w:rsidRDefault="00522144" w:rsidP="0052214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</w:pPr>
      <w:r w:rsidRPr="0052214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De acuerdo con </w:t>
      </w:r>
      <w:r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el texto de </w:t>
      </w:r>
      <w:r w:rsidRPr="00522144"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>la FDAX-TRADING-STRATEGI</w:t>
      </w:r>
      <w:r>
        <w:rPr>
          <w:rFonts w:ascii="Arial" w:eastAsia="Times New Roman" w:hAnsi="Arial" w:cs="Arial"/>
          <w:color w:val="FF0000"/>
          <w:sz w:val="24"/>
          <w:szCs w:val="24"/>
          <w:lang w:val="es-ES" w:eastAsia="en-GB"/>
        </w:rPr>
        <w:t xml:space="preserve">E toda toma de posiciones en las zonas seran hechos en coordinacion con los DJIA FUT tal como es explicado bajo: </w:t>
      </w:r>
    </w:p>
    <w:p w:rsidR="00522144" w:rsidRPr="00522144" w:rsidRDefault="00726866" w:rsidP="005221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3"/>
          <w:szCs w:val="23"/>
          <w:lang w:val="es-AR"/>
        </w:rPr>
      </w:pPr>
      <w:r w:rsidRPr="00522144">
        <w:rPr>
          <w:rFonts w:ascii="Arial" w:eastAsia="Times New Roman" w:hAnsi="Arial" w:cs="Arial"/>
          <w:color w:val="000000" w:themeColor="text1"/>
          <w:sz w:val="24"/>
          <w:szCs w:val="24"/>
          <w:lang w:val="es-ES" w:eastAsia="en-GB"/>
        </w:rPr>
        <w:br/>
      </w:r>
      <w:r w:rsidR="00522144" w:rsidRPr="00522144">
        <w:rPr>
          <w:rFonts w:ascii="Arial" w:hAnsi="Arial" w:cs="Arial"/>
          <w:color w:val="FF0000"/>
          <w:sz w:val="23"/>
          <w:szCs w:val="23"/>
          <w:lang w:val="es-AR"/>
        </w:rPr>
        <w:t>11.1 Reversión a la media. Apertura de posiciones en la primera zona de</w:t>
      </w:r>
    </w:p>
    <w:p w:rsidR="00522144" w:rsidRPr="00522144" w:rsidRDefault="00522144" w:rsidP="005221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3"/>
          <w:szCs w:val="23"/>
          <w:lang w:val="es-AR"/>
        </w:rPr>
      </w:pPr>
      <w:r w:rsidRPr="00522144">
        <w:rPr>
          <w:rFonts w:ascii="Arial" w:hAnsi="Arial" w:cs="Arial"/>
          <w:color w:val="FF0000"/>
          <w:sz w:val="23"/>
          <w:szCs w:val="23"/>
          <w:lang w:val="es-AR"/>
        </w:rPr>
        <w:t>actuación ..................................................................................................................10</w:t>
      </w:r>
    </w:p>
    <w:p w:rsidR="00522144" w:rsidRPr="00522144" w:rsidRDefault="00522144" w:rsidP="005221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3"/>
          <w:szCs w:val="23"/>
          <w:lang w:val="es-AR"/>
        </w:rPr>
      </w:pPr>
      <w:r w:rsidRPr="00522144">
        <w:rPr>
          <w:rFonts w:ascii="Arial" w:hAnsi="Arial" w:cs="Arial"/>
          <w:color w:val="FF0000"/>
          <w:sz w:val="23"/>
          <w:szCs w:val="23"/>
          <w:lang w:val="es-AR"/>
        </w:rPr>
        <w:t>11.2 Reversión a la media. Apertura de posiciones en la segunda zona de</w:t>
      </w:r>
    </w:p>
    <w:p w:rsidR="00522144" w:rsidRPr="00522144" w:rsidRDefault="00522144" w:rsidP="005221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3"/>
          <w:szCs w:val="23"/>
          <w:lang w:val="es-AR"/>
        </w:rPr>
      </w:pPr>
      <w:r w:rsidRPr="00522144">
        <w:rPr>
          <w:rFonts w:ascii="Arial" w:hAnsi="Arial" w:cs="Arial"/>
          <w:color w:val="FF0000"/>
          <w:sz w:val="23"/>
          <w:szCs w:val="23"/>
          <w:lang w:val="es-AR"/>
        </w:rPr>
        <w:t>actuación ..................................................................................................................11</w:t>
      </w:r>
    </w:p>
    <w:p w:rsidR="00522144" w:rsidRPr="00522144" w:rsidRDefault="00522144" w:rsidP="005221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3"/>
          <w:szCs w:val="23"/>
          <w:lang w:val="es-AR"/>
        </w:rPr>
      </w:pPr>
      <w:r w:rsidRPr="00522144">
        <w:rPr>
          <w:rFonts w:ascii="Arial" w:hAnsi="Arial" w:cs="Arial"/>
          <w:color w:val="FF0000"/>
          <w:sz w:val="23"/>
          <w:szCs w:val="23"/>
          <w:lang w:val="es-AR"/>
        </w:rPr>
        <w:t>12 Seguimiento de la tendencia. Apertura de posiciones en función de los DJIA</w:t>
      </w:r>
    </w:p>
    <w:p w:rsid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n-GB"/>
        </w:rPr>
      </w:pPr>
      <w:r w:rsidRPr="00522144">
        <w:rPr>
          <w:rFonts w:ascii="Arial" w:hAnsi="Arial" w:cs="Arial"/>
          <w:color w:val="FF0000"/>
          <w:sz w:val="23"/>
          <w:szCs w:val="23"/>
          <w:lang w:val="en-GB"/>
        </w:rPr>
        <w:t>FUTURES</w:t>
      </w:r>
      <w:r>
        <w:rPr>
          <w:rFonts w:ascii="Arial" w:hAnsi="Arial" w:cs="Arial"/>
          <w:sz w:val="23"/>
          <w:szCs w:val="23"/>
          <w:lang w:val="en-GB"/>
        </w:rPr>
        <w:t xml:space="preserve"> </w:t>
      </w:r>
    </w:p>
    <w:p w:rsid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n-GB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  <w:r w:rsidRPr="00522144">
        <w:rPr>
          <w:rFonts w:ascii="Arial" w:hAnsi="Arial" w:cs="Arial"/>
          <w:sz w:val="23"/>
          <w:szCs w:val="23"/>
          <w:lang w:val="es-AR"/>
        </w:rPr>
        <w:t xml:space="preserve">Por  efectos de estadistica </w:t>
      </w:r>
      <w:r>
        <w:rPr>
          <w:rFonts w:ascii="Arial" w:hAnsi="Arial" w:cs="Arial"/>
          <w:sz w:val="23"/>
          <w:szCs w:val="23"/>
          <w:lang w:val="es-AR"/>
        </w:rPr>
        <w:t xml:space="preserve">diaria </w:t>
      </w:r>
      <w:r w:rsidRPr="00522144">
        <w:rPr>
          <w:rFonts w:ascii="Arial" w:hAnsi="Arial" w:cs="Arial"/>
          <w:sz w:val="23"/>
          <w:szCs w:val="23"/>
          <w:lang w:val="es-AR"/>
        </w:rPr>
        <w:t>n</w:t>
      </w:r>
      <w:r>
        <w:rPr>
          <w:rFonts w:ascii="Arial" w:hAnsi="Arial" w:cs="Arial"/>
          <w:sz w:val="23"/>
          <w:szCs w:val="23"/>
          <w:lang w:val="es-AR"/>
        </w:rPr>
        <w:t>o sera tomada en consideracion esta alteracion.</w:t>
      </w: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522144" w:rsidRPr="00522144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hAnsi="Arial" w:cs="Arial"/>
          <w:sz w:val="23"/>
          <w:szCs w:val="23"/>
          <w:lang w:val="es-AR"/>
        </w:rPr>
      </w:pPr>
    </w:p>
    <w:p w:rsidR="00CB12A9" w:rsidRDefault="00522144" w:rsidP="00522144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hAnsi="Arial" w:cs="Arial"/>
          <w:sz w:val="23"/>
          <w:szCs w:val="23"/>
          <w:lang w:val="es-AR"/>
        </w:rPr>
        <w:t xml:space="preserve">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Dentro del rango de cotización y, en particular entre las zonas 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se puede realizar operativa  Micro-Trading. El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propósito de 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esta técnica es realizar un bu</w:t>
      </w:r>
      <w:r w:rsidR="00CB12A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en número de operaciones de menos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ganancia. Es una gran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herramienta para maximizar los benef</w:t>
      </w:r>
      <w:r w:rsidR="00AF3D6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icios.</w:t>
      </w:r>
      <w:r w:rsidR="00AF3D6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AF3D6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>En lugar de un contrato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 en la primera zona </w:t>
      </w:r>
      <w:r w:rsidR="00AF3D6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de acción y dos contratos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en la segunda zona de acción, para e</w:t>
      </w:r>
      <w:r w:rsidR="00CB12A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sta técnica utilizamos 1 contrato mas 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y lo gestionamos de la siguiente forma: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Comenzamos 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en cada caso unos 10 puntos por</w:t>
      </w:r>
      <w:r w:rsidR="007B79EE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encima (corto) o por debajo </w:t>
      </w:r>
    </w:p>
    <w:p w:rsidR="00CB12A9" w:rsidRDefault="007B79EE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(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largo) de las zonas de acción en curso..</w:t>
      </w:r>
    </w:p>
    <w:p w:rsidR="00F03E32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 xml:space="preserve">Si una posición </w:t>
      </w:r>
      <w:r w:rsidR="00F03E3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se cierra con beneficio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y el precio de la acción regresa en o por encima de la última entrada se </w:t>
      </w:r>
      <w:r w:rsidR="00F03E3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abre</w:t>
      </w:r>
      <w:r w:rsidR="00CB12A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un nuevo contrato. </w:t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Es muy posible que est</w:t>
      </w:r>
      <w:r w:rsidR="00CB12A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e procedimiento continua hasta la proxima zona de  arriba o debajo   </w:t>
      </w:r>
      <w:r w:rsidR="00F03E32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haciendo una escalera.</w:t>
      </w:r>
      <w:r w:rsidR="00F03E32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</w:p>
    <w:p w:rsidR="00F03E32" w:rsidRDefault="00F03E32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  <w:t>La entrada puede ser manejada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de manera muy eficiente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utilizando velas heikin ashi de 3m.</w:t>
      </w:r>
      <w:r w:rsidR="00726866"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Por consiguiente, es muy posible que un</w:t>
      </w:r>
      <w:r w:rsidR="00684DE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a entrada vaya mucho mas lejos de 10p hacia la proxima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zona.</w:t>
      </w:r>
    </w:p>
    <w:p w:rsidR="00F03E32" w:rsidRDefault="00F03E32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726866" w:rsidRDefault="00726866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Pr="00A9526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br/>
      </w:r>
      <w:r w:rsidR="00684DE7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El numero de contratos puede ser aumentados segun el capital que cada uno disponga. De esta manera se puede practicar un Scale in/out bastante profitable.</w:t>
      </w:r>
    </w:p>
    <w:p w:rsidR="00684DE7" w:rsidRDefault="00684DE7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684DE7" w:rsidRDefault="00684DE7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Por efecto de la docu</w:t>
      </w:r>
      <w:r w:rsidR="009836A1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mentacion diaria ni</w:t>
      </w:r>
      <w:r w:rsidR="001C1FB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aumento </w:t>
      </w: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de contratos o micro trading sera considerato.</w:t>
      </w:r>
      <w:r w:rsidR="00E1562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B070B0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 </w:t>
      </w:r>
      <w:r w:rsidR="00E1562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>Suerte y respetar las reglas.</w:t>
      </w:r>
    </w:p>
    <w:p w:rsidR="00E15629" w:rsidRDefault="00E15629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</w:p>
    <w:p w:rsidR="00E15629" w:rsidRPr="006C63CA" w:rsidRDefault="00E15629" w:rsidP="00F904B1">
      <w:pPr>
        <w:shd w:val="clear" w:color="auto" w:fill="F5F5F5"/>
        <w:spacing w:after="0" w:line="240" w:lineRule="auto"/>
        <w:textAlignment w:val="top"/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</w:pPr>
      <w:r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t xml:space="preserve">Saludos de Georg que trabaja para vosotros </w:t>
      </w:r>
      <w:r w:rsidRPr="00E15629">
        <w:rPr>
          <w:rFonts w:ascii="Arial" w:eastAsia="Times New Roman" w:hAnsi="Arial" w:cs="Arial"/>
          <w:color w:val="333333"/>
          <w:sz w:val="24"/>
          <w:szCs w:val="24"/>
          <w:lang w:val="es-ES" w:eastAsia="en-GB"/>
        </w:rPr>
        <w:sym w:font="Wingdings" w:char="F04A"/>
      </w:r>
    </w:p>
    <w:p w:rsidR="00E15629" w:rsidRPr="00726866" w:rsidRDefault="00E15629" w:rsidP="00726866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val="es-ES" w:eastAsia="es-ES_tradnl"/>
        </w:rPr>
      </w:pPr>
    </w:p>
    <w:p w:rsidR="00AA42C0" w:rsidRDefault="00AA42C0"/>
    <w:sectPr w:rsidR="00AA42C0" w:rsidSect="00AA42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378"/>
    <w:multiLevelType w:val="hybridMultilevel"/>
    <w:tmpl w:val="4E8A7B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6866"/>
    <w:rsid w:val="0016179E"/>
    <w:rsid w:val="001C1FB9"/>
    <w:rsid w:val="001F1897"/>
    <w:rsid w:val="00226F62"/>
    <w:rsid w:val="002926FF"/>
    <w:rsid w:val="002C5BE6"/>
    <w:rsid w:val="002E2DC4"/>
    <w:rsid w:val="00336B40"/>
    <w:rsid w:val="0034089D"/>
    <w:rsid w:val="003560C4"/>
    <w:rsid w:val="00364DD4"/>
    <w:rsid w:val="00375E64"/>
    <w:rsid w:val="00376F98"/>
    <w:rsid w:val="003A2466"/>
    <w:rsid w:val="003C6B2B"/>
    <w:rsid w:val="00416CA9"/>
    <w:rsid w:val="00424AE6"/>
    <w:rsid w:val="00486484"/>
    <w:rsid w:val="004A0767"/>
    <w:rsid w:val="00522144"/>
    <w:rsid w:val="00550822"/>
    <w:rsid w:val="0056388F"/>
    <w:rsid w:val="00574E62"/>
    <w:rsid w:val="00602A30"/>
    <w:rsid w:val="00631164"/>
    <w:rsid w:val="00684DE7"/>
    <w:rsid w:val="006C63CA"/>
    <w:rsid w:val="00726358"/>
    <w:rsid w:val="00726866"/>
    <w:rsid w:val="00770433"/>
    <w:rsid w:val="00775528"/>
    <w:rsid w:val="007B79EE"/>
    <w:rsid w:val="00813513"/>
    <w:rsid w:val="00834BC0"/>
    <w:rsid w:val="00895CC8"/>
    <w:rsid w:val="008E3ECD"/>
    <w:rsid w:val="009101CB"/>
    <w:rsid w:val="00935DF1"/>
    <w:rsid w:val="00941B8E"/>
    <w:rsid w:val="009836A1"/>
    <w:rsid w:val="00A302A4"/>
    <w:rsid w:val="00A87549"/>
    <w:rsid w:val="00AA42C0"/>
    <w:rsid w:val="00AC7D04"/>
    <w:rsid w:val="00AF3D69"/>
    <w:rsid w:val="00B070B0"/>
    <w:rsid w:val="00B16854"/>
    <w:rsid w:val="00B72320"/>
    <w:rsid w:val="00CB12A9"/>
    <w:rsid w:val="00CC73FE"/>
    <w:rsid w:val="00CD4B0C"/>
    <w:rsid w:val="00DC66CF"/>
    <w:rsid w:val="00DC733C"/>
    <w:rsid w:val="00E15629"/>
    <w:rsid w:val="00E30783"/>
    <w:rsid w:val="00E37C6C"/>
    <w:rsid w:val="00EB2DE7"/>
    <w:rsid w:val="00EE2E88"/>
    <w:rsid w:val="00F03E32"/>
    <w:rsid w:val="00F90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42C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75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75E64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E2D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1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01625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76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09323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13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655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503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019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6401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51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62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079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611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4120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009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657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55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45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551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336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10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109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836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1768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877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93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3651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600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02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67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264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140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847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06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80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288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14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87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516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320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03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9101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795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7603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038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7325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646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655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5862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268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24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880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4099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65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232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5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9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4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6795">
                          <w:marLeft w:val="-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88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9838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55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189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665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9245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69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1022</Words>
  <Characters>5826</Characters>
  <Application>Microsoft Office Word</Application>
  <DocSecurity>0</DocSecurity>
  <Lines>48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JAFER</dc:creator>
  <cp:lastModifiedBy>MEDION</cp:lastModifiedBy>
  <cp:revision>2</cp:revision>
  <cp:lastPrinted>2012-03-07T12:39:00Z</cp:lastPrinted>
  <dcterms:created xsi:type="dcterms:W3CDTF">2012-03-07T12:42:00Z</dcterms:created>
  <dcterms:modified xsi:type="dcterms:W3CDTF">2012-03-07T12:42:00Z</dcterms:modified>
</cp:coreProperties>
</file>