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60F" w:rsidRPr="00914ECF" w:rsidRDefault="0010560F" w:rsidP="0010560F">
      <w:pPr>
        <w:spacing w:before="100" w:beforeAutospacing="1" w:after="100" w:afterAutospacing="1"/>
        <w:jc w:val="both"/>
        <w:rPr>
          <w:b/>
        </w:rPr>
      </w:pPr>
    </w:p>
    <w:p w:rsidR="0010560F" w:rsidRDefault="0010560F" w:rsidP="002012A5">
      <w:pPr>
        <w:spacing w:before="100" w:beforeAutospacing="1" w:after="100" w:afterAutospacing="1"/>
        <w:jc w:val="both"/>
        <w:rPr>
          <w:b/>
        </w:rPr>
      </w:pPr>
      <w:r w:rsidRPr="00914ECF">
        <w:rPr>
          <w:b/>
        </w:rPr>
        <w:t>Proyecto de Ley */* de * de * de 2012, del Impuesto sobre las Transacciones Financieras</w:t>
      </w:r>
      <w:r w:rsidR="00914ECF" w:rsidRPr="00914ECF">
        <w:rPr>
          <w:b/>
        </w:rPr>
        <w:t>.</w:t>
      </w:r>
    </w:p>
    <w:p w:rsidR="0010560F" w:rsidRPr="00283E23" w:rsidRDefault="0010560F" w:rsidP="002012A5">
      <w:pPr>
        <w:spacing w:before="100" w:beforeAutospacing="1" w:after="100" w:afterAutospacing="1"/>
        <w:jc w:val="both"/>
        <w:rPr>
          <w:b/>
        </w:rPr>
      </w:pPr>
      <w:r w:rsidRPr="00283E23">
        <w:rPr>
          <w:b/>
        </w:rPr>
        <w:t xml:space="preserve">Artículo </w:t>
      </w:r>
      <w:r>
        <w:rPr>
          <w:b/>
        </w:rPr>
        <w:t>1</w:t>
      </w:r>
      <w:r w:rsidRPr="00283E23">
        <w:rPr>
          <w:b/>
        </w:rPr>
        <w:t>. Naturaleza y normativa aplicable.</w:t>
      </w:r>
    </w:p>
    <w:p w:rsidR="0010560F" w:rsidRDefault="0010560F" w:rsidP="002012A5">
      <w:pPr>
        <w:spacing w:before="100" w:beforeAutospacing="1" w:after="100" w:afterAutospacing="1"/>
        <w:jc w:val="both"/>
      </w:pPr>
      <w:r>
        <w:t>El Impuesto sobre las Transacciones Financieras es un tributo de naturaleza indirecta que grava, en la forma y condiciones previstas en esta Ley, determinadas operaciones financieras.</w:t>
      </w:r>
    </w:p>
    <w:p w:rsidR="0010560F" w:rsidRDefault="0010560F" w:rsidP="002012A5">
      <w:pPr>
        <w:spacing w:before="100" w:beforeAutospacing="1" w:after="100" w:afterAutospacing="1"/>
        <w:jc w:val="both"/>
      </w:pPr>
      <w:r>
        <w:t>El Impuesto se regirá por lo dispuesto en la presente Ley y en las normas que se dicten en su desarrollo, y en su aplicación se tendrá en cuenta lo dispuesto en los tratados y convenios internacionales que formen parte del ordenamiento interno español.</w:t>
      </w:r>
    </w:p>
    <w:p w:rsidR="0010560F" w:rsidRPr="0010560F" w:rsidRDefault="0010560F" w:rsidP="002012A5">
      <w:pPr>
        <w:pStyle w:val="ltextobsico"/>
        <w:spacing w:before="100"/>
        <w:ind w:firstLine="0"/>
        <w:rPr>
          <w:b/>
          <w:sz w:val="24"/>
          <w:szCs w:val="24"/>
        </w:rPr>
      </w:pPr>
      <w:r w:rsidRPr="0010560F">
        <w:rPr>
          <w:b/>
          <w:sz w:val="24"/>
          <w:szCs w:val="24"/>
        </w:rPr>
        <w:t>Artículo 2. Ámbito espacial.</w:t>
      </w:r>
    </w:p>
    <w:p w:rsidR="0010560F" w:rsidRDefault="0010560F" w:rsidP="00D1447D">
      <w:pPr>
        <w:pStyle w:val="ltextobsico"/>
        <w:spacing w:before="100"/>
        <w:ind w:firstLine="0"/>
        <w:rPr>
          <w:sz w:val="24"/>
          <w:szCs w:val="24"/>
        </w:rPr>
      </w:pPr>
      <w:r w:rsidRPr="0010560F">
        <w:rPr>
          <w:sz w:val="24"/>
          <w:szCs w:val="24"/>
        </w:rPr>
        <w:t xml:space="preserve">El ámbito espacial de aplicación del impuesto es el territorio español, sin perjuicio de los regímenes tributarios forales de concierto y convenio económico en vigor, respectivamente, en los Territorios Históricos del País Vasco  y en </w:t>
      </w:r>
      <w:smartTag w:uri="urn:schemas-microsoft-com:office:smarttags" w:element="PersonName">
        <w:smartTagPr>
          <w:attr w:name="ProductID" w:val="la Comunidad Foral"/>
        </w:smartTagPr>
        <w:r w:rsidRPr="0010560F">
          <w:rPr>
            <w:sz w:val="24"/>
            <w:szCs w:val="24"/>
          </w:rPr>
          <w:t>la Comunidad Foral</w:t>
        </w:r>
      </w:smartTag>
      <w:r w:rsidRPr="0010560F">
        <w:rPr>
          <w:sz w:val="24"/>
          <w:szCs w:val="24"/>
        </w:rPr>
        <w:t xml:space="preserve"> de Navarra</w:t>
      </w:r>
      <w:r w:rsidR="00914ECF">
        <w:rPr>
          <w:sz w:val="24"/>
          <w:szCs w:val="24"/>
        </w:rPr>
        <w:t>.</w:t>
      </w:r>
    </w:p>
    <w:p w:rsidR="00D1447D" w:rsidRDefault="00D1447D" w:rsidP="00815742">
      <w:pPr>
        <w:pStyle w:val="ltextobsico"/>
        <w:spacing w:before="100"/>
        <w:ind w:firstLine="0"/>
        <w:rPr>
          <w:b/>
          <w:sz w:val="24"/>
          <w:szCs w:val="24"/>
        </w:rPr>
      </w:pPr>
    </w:p>
    <w:p w:rsidR="0010560F" w:rsidRPr="00283E23" w:rsidRDefault="0010560F" w:rsidP="00815742">
      <w:pPr>
        <w:pStyle w:val="ltextobsico"/>
        <w:spacing w:before="100"/>
        <w:ind w:firstLine="0"/>
      </w:pPr>
      <w:r w:rsidRPr="00815742">
        <w:rPr>
          <w:b/>
          <w:sz w:val="24"/>
          <w:szCs w:val="24"/>
        </w:rPr>
        <w:t>Artículo 3. Hecho Imponible.</w:t>
      </w:r>
    </w:p>
    <w:p w:rsidR="0010560F" w:rsidRDefault="0010560F" w:rsidP="002012A5">
      <w:pPr>
        <w:spacing w:before="100" w:beforeAutospacing="1" w:after="100" w:afterAutospacing="1"/>
        <w:jc w:val="both"/>
      </w:pPr>
      <w:r>
        <w:t>El Impuesto gravará:</w:t>
      </w:r>
    </w:p>
    <w:p w:rsidR="0010560F" w:rsidRDefault="0010560F" w:rsidP="002012A5">
      <w:pPr>
        <w:pStyle w:val="NormalWeb"/>
        <w:jc w:val="both"/>
      </w:pPr>
      <w:r>
        <w:t xml:space="preserve">1º- La adquisición a título oneroso de acciones admitidas a negociación en un mercado </w:t>
      </w:r>
      <w:r w:rsidR="002012A5">
        <w:t xml:space="preserve">español, de </w:t>
      </w:r>
      <w:smartTag w:uri="urn:schemas-microsoft-com:office:smarttags" w:element="PersonName">
        <w:smartTagPr>
          <w:attr w:name="ProductID" w:val="la Uni￳n Europea"/>
        </w:smartTagPr>
        <w:smartTag w:uri="urn:schemas-microsoft-com:office:smarttags" w:element="PersonName">
          <w:smartTagPr>
            <w:attr w:name="ProductID" w:val="la Uni￳n"/>
          </w:smartTagPr>
          <w:r w:rsidR="002012A5">
            <w:t>la Unión</w:t>
          </w:r>
        </w:smartTag>
        <w:r w:rsidR="002012A5">
          <w:t xml:space="preserve"> Europea</w:t>
        </w:r>
      </w:smartTag>
      <w:r w:rsidR="002012A5">
        <w:t xml:space="preserve"> o extranjero </w:t>
      </w:r>
      <w:r>
        <w:t>regulado</w:t>
      </w:r>
      <w:r w:rsidR="002012A5">
        <w:t xml:space="preserve"> </w:t>
      </w:r>
      <w:r>
        <w:t xml:space="preserve">en el sentido de lo dispuesto en el apartado 1 del artículo 31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24/1988 del Mercado de Valores, de sociedades de nacionalidad española cuyo valor de </w:t>
      </w:r>
      <w:r w:rsidR="00914ECF">
        <w:t xml:space="preserve">capitalización bursátil </w:t>
      </w:r>
      <w:r>
        <w:t>sea, a 1 de diciembre del año anterior a la adquisición, superior a ****€.</w:t>
      </w:r>
    </w:p>
    <w:p w:rsidR="0010560F" w:rsidRDefault="0010560F" w:rsidP="002012A5">
      <w:pPr>
        <w:pStyle w:val="NormalWeb"/>
        <w:jc w:val="both"/>
      </w:pPr>
      <w:r>
        <w:t>El Ministro de Hacienda y Administraciones Públicas dictará antes del 31 de diciembre de cada año una Orden Ministerial que relacione las sociedades españolas con un valor de capitalización bursátil a 1 de diciembre del mismo año superior a ***€</w:t>
      </w:r>
    </w:p>
    <w:p w:rsidR="00914ECF" w:rsidRDefault="0010560F" w:rsidP="002012A5">
      <w:pPr>
        <w:jc w:val="both"/>
      </w:pPr>
      <w:r w:rsidRPr="00BC4AA6">
        <w:t xml:space="preserve">A efectos de este </w:t>
      </w:r>
      <w:r>
        <w:t>I</w:t>
      </w:r>
      <w:r w:rsidRPr="00BC4AA6">
        <w:t xml:space="preserve">mpuesto, </w:t>
      </w:r>
      <w:r w:rsidR="00914ECF">
        <w:t xml:space="preserve">tendrán la consideración de acciones, </w:t>
      </w:r>
      <w:r w:rsidRPr="00BC4AA6">
        <w:t xml:space="preserve">los valores negociables equivalentes, </w:t>
      </w:r>
      <w:r w:rsidR="00914ECF">
        <w:t xml:space="preserve">o que den </w:t>
      </w:r>
      <w:r w:rsidRPr="00BC4AA6">
        <w:t>derecho a adquirir</w:t>
      </w:r>
      <w:r w:rsidR="00914ECF">
        <w:t>las.</w:t>
      </w:r>
    </w:p>
    <w:p w:rsidR="00B030BF" w:rsidRDefault="0010560F" w:rsidP="00926EF2">
      <w:pPr>
        <w:pStyle w:val="NormalWeb"/>
        <w:jc w:val="both"/>
      </w:pPr>
      <w:r>
        <w:t>Los títulos que representen los</w:t>
      </w:r>
      <w:r w:rsidR="00914ECF">
        <w:t xml:space="preserve"> valores</w:t>
      </w:r>
      <w:r w:rsidR="00B030BF">
        <w:t xml:space="preserve"> mencionados</w:t>
      </w:r>
      <w:r w:rsidR="00461615">
        <w:t xml:space="preserve"> anteriormente</w:t>
      </w:r>
      <w:r w:rsidR="00B030BF">
        <w:t xml:space="preserve"> </w:t>
      </w:r>
      <w:r>
        <w:t>también est</w:t>
      </w:r>
      <w:r w:rsidR="00B030BF">
        <w:t xml:space="preserve">arán </w:t>
      </w:r>
      <w:r>
        <w:t>gravados por este Impuesto, cualquiera que sea el lugar de establecimiento de la sede de la sociedad emisora.</w:t>
      </w:r>
    </w:p>
    <w:p w:rsidR="007173F4" w:rsidRDefault="00B030BF" w:rsidP="002012A5">
      <w:pPr>
        <w:jc w:val="both"/>
      </w:pPr>
      <w:r>
        <w:br w:type="page"/>
      </w:r>
      <w:r w:rsidR="0010560F">
        <w:lastRenderedPageBreak/>
        <w:t xml:space="preserve">2º- Las </w:t>
      </w:r>
      <w:r w:rsidR="007173F4">
        <w:t>anulaciones o</w:t>
      </w:r>
      <w:r w:rsidR="0010560F">
        <w:t xml:space="preserve"> modificaci</w:t>
      </w:r>
      <w:r w:rsidR="007173F4">
        <w:t xml:space="preserve">ones </w:t>
      </w:r>
      <w:r w:rsidR="0010560F">
        <w:t xml:space="preserve">de operaciones de alta frecuencia referidas a acciones </w:t>
      </w:r>
      <w:r w:rsidR="00461615">
        <w:t>de sociedades españolas o</w:t>
      </w:r>
      <w:r w:rsidR="00122F17">
        <w:t xml:space="preserve"> a acciones</w:t>
      </w:r>
      <w:r w:rsidR="00461615">
        <w:t xml:space="preserve"> negociadas en</w:t>
      </w:r>
      <w:r w:rsidR="00F772C8">
        <w:t xml:space="preserve"> un </w:t>
      </w:r>
      <w:r w:rsidR="00461615">
        <w:t>mercado s</w:t>
      </w:r>
      <w:r w:rsidR="00F772C8">
        <w:t>ecundario oficial español</w:t>
      </w:r>
      <w:r w:rsidR="006B529D">
        <w:t>, realizadas por cuenta propia por personas o entidades residentes en España,</w:t>
      </w:r>
      <w:r w:rsidR="00F772C8" w:rsidRPr="00F772C8">
        <w:t xml:space="preserve"> </w:t>
      </w:r>
      <w:r w:rsidR="00F772C8">
        <w:t xml:space="preserve">o no residentes que actúen mediante </w:t>
      </w:r>
      <w:r w:rsidR="006B529D">
        <w:t xml:space="preserve">un </w:t>
      </w:r>
      <w:r w:rsidR="00F772C8">
        <w:t xml:space="preserve">establecimiento permanente en España </w:t>
      </w:r>
      <w:r w:rsidR="006B529D">
        <w:t>al que</w:t>
      </w:r>
      <w:r w:rsidR="00F772C8">
        <w:t xml:space="preserve"> </w:t>
      </w:r>
      <w:r w:rsidR="00122F17">
        <w:t>se vinculen</w:t>
      </w:r>
      <w:r w:rsidR="007173F4">
        <w:t>.</w:t>
      </w:r>
    </w:p>
    <w:p w:rsidR="00461615" w:rsidRDefault="00461615" w:rsidP="002012A5">
      <w:pPr>
        <w:jc w:val="both"/>
      </w:pPr>
    </w:p>
    <w:p w:rsidR="00461615" w:rsidRDefault="00461615" w:rsidP="002012A5">
      <w:pPr>
        <w:jc w:val="both"/>
      </w:pPr>
      <w:r>
        <w:t xml:space="preserve">Tales operaciones </w:t>
      </w:r>
      <w:r w:rsidR="00122F17">
        <w:t xml:space="preserve">estarán sujetas </w:t>
      </w:r>
      <w:r>
        <w:t>si su importe total en un mismo día de negociación y respecto de</w:t>
      </w:r>
      <w:r w:rsidR="00122F17">
        <w:t xml:space="preserve"> acciones de la misma sociedad</w:t>
      </w:r>
      <w:r>
        <w:t>, supera el límite del</w:t>
      </w:r>
      <w:r w:rsidR="00D1447D">
        <w:t xml:space="preserve"> X%</w:t>
      </w:r>
      <w:r>
        <w:t xml:space="preserve"> del importe total de las órdenes de transmisión y modificación.</w:t>
      </w:r>
    </w:p>
    <w:p w:rsidR="00461615" w:rsidRDefault="00461615" w:rsidP="002012A5">
      <w:pPr>
        <w:jc w:val="both"/>
      </w:pPr>
    </w:p>
    <w:p w:rsidR="0010560F" w:rsidRDefault="0010560F" w:rsidP="002012A5">
      <w:pPr>
        <w:jc w:val="both"/>
      </w:pPr>
      <w:r>
        <w:t xml:space="preserve">A los efectos de este Impuesto, constituyen operaciones de alta frecuencia </w:t>
      </w:r>
      <w:r w:rsidR="00DB4E19">
        <w:t xml:space="preserve">la actividad </w:t>
      </w:r>
      <w:r w:rsidR="006B529D">
        <w:t xml:space="preserve">de cursar, de forma habitual y mediante un sistema automático, </w:t>
      </w:r>
      <w:r>
        <w:t>órdenes</w:t>
      </w:r>
      <w:r w:rsidR="006B529D">
        <w:t xml:space="preserve"> </w:t>
      </w:r>
      <w:r w:rsidR="00122F17">
        <w:t xml:space="preserve">de transmisión, anulación o modificación </w:t>
      </w:r>
      <w:r>
        <w:t xml:space="preserve">sucesivas en un periodo de tiempo inferior a </w:t>
      </w:r>
      <w:r w:rsidR="00122F17">
        <w:t>XX de</w:t>
      </w:r>
      <w:r w:rsidR="00F772C8">
        <w:t xml:space="preserve"> segund</w:t>
      </w:r>
      <w:r>
        <w:t>o</w:t>
      </w:r>
      <w:r w:rsidR="006B529D">
        <w:t>. L</w:t>
      </w:r>
      <w:r>
        <w:t xml:space="preserve">as principales características de la orden, como son la decisión de cursarla, el momento </w:t>
      </w:r>
      <w:r w:rsidR="006B529D">
        <w:t xml:space="preserve">exacto </w:t>
      </w:r>
      <w:r>
        <w:t>de ha</w:t>
      </w:r>
      <w:r w:rsidR="006B529D">
        <w:t>cerlo, el preci</w:t>
      </w:r>
      <w:r w:rsidR="00122F17">
        <w:t>o o la cantidad, son determinada</w:t>
      </w:r>
      <w:r w:rsidR="006B529D">
        <w:t>s utilizando un algoritmo previamente diseñado.</w:t>
      </w:r>
    </w:p>
    <w:p w:rsidR="006B529D" w:rsidRDefault="006B529D" w:rsidP="002012A5">
      <w:pPr>
        <w:jc w:val="both"/>
      </w:pPr>
    </w:p>
    <w:p w:rsidR="0010560F" w:rsidRDefault="0010560F" w:rsidP="002012A5">
      <w:pPr>
        <w:jc w:val="both"/>
      </w:pPr>
      <w:r>
        <w:t>No constituyen sistemas automáticos a estos efectos, los utilizados para gestionar eficientemente las condiciones de ejecución o transmisión de órdenes.</w:t>
      </w:r>
      <w:r w:rsidR="002B1DDF">
        <w:t xml:space="preserve"> </w:t>
      </w:r>
    </w:p>
    <w:p w:rsidR="002B1DDF" w:rsidRDefault="002B1DDF" w:rsidP="002012A5">
      <w:pPr>
        <w:jc w:val="both"/>
      </w:pPr>
    </w:p>
    <w:p w:rsidR="0010560F" w:rsidRDefault="0010560F" w:rsidP="002012A5">
      <w:pPr>
        <w:jc w:val="both"/>
      </w:pPr>
      <w:r>
        <w:t>3º- La adquisición de un contrato de permuta</w:t>
      </w:r>
      <w:r w:rsidRPr="007B2811">
        <w:t xml:space="preserve"> de incum</w:t>
      </w:r>
      <w:r w:rsidRPr="007B2811">
        <w:softHyphen/>
        <w:t xml:space="preserve">plimiento crediticio referido a deuda soberana de un Estado miembro de </w:t>
      </w:r>
      <w:smartTag w:uri="urn:schemas-microsoft-com:office:smarttags" w:element="PersonName">
        <w:smartTagPr>
          <w:attr w:name="ProductID" w:val="la Uni￳n Europea"/>
        </w:smartTagPr>
        <w:smartTag w:uri="urn:schemas-microsoft-com:office:smarttags" w:element="PersonName">
          <w:smartTagPr>
            <w:attr w:name="ProductID" w:val="la Uni￳n"/>
          </w:smartTagPr>
          <w:r w:rsidRPr="007B2811">
            <w:t>la Unión</w:t>
          </w:r>
        </w:smartTag>
        <w:r w:rsidRPr="007B2811">
          <w:t xml:space="preserve"> Europea</w:t>
        </w:r>
      </w:smartTag>
      <w:r w:rsidR="003142A0">
        <w:t xml:space="preserve"> (</w:t>
      </w:r>
      <w:proofErr w:type="spellStart"/>
      <w:r w:rsidR="003142A0" w:rsidRPr="003142A0">
        <w:t>Credit</w:t>
      </w:r>
      <w:proofErr w:type="spellEnd"/>
      <w:r w:rsidR="003142A0" w:rsidRPr="003142A0">
        <w:t xml:space="preserve"> </w:t>
      </w:r>
      <w:proofErr w:type="spellStart"/>
      <w:r w:rsidR="003142A0" w:rsidRPr="003142A0">
        <w:t>default</w:t>
      </w:r>
      <w:proofErr w:type="spellEnd"/>
      <w:r w:rsidR="003142A0" w:rsidRPr="003142A0">
        <w:t xml:space="preserve"> </w:t>
      </w:r>
      <w:proofErr w:type="spellStart"/>
      <w:r w:rsidR="003142A0" w:rsidRPr="003142A0">
        <w:t>swap</w:t>
      </w:r>
      <w:proofErr w:type="spellEnd"/>
      <w:r w:rsidR="003142A0" w:rsidRPr="003142A0">
        <w:t>, en adelante</w:t>
      </w:r>
      <w:r w:rsidR="00281C22">
        <w:t>,</w:t>
      </w:r>
      <w:r w:rsidR="003142A0" w:rsidRPr="003142A0">
        <w:t xml:space="preserve"> </w:t>
      </w:r>
      <w:r w:rsidR="00281C22">
        <w:t>“</w:t>
      </w:r>
      <w:proofErr w:type="spellStart"/>
      <w:r w:rsidR="003142A0" w:rsidRPr="003142A0">
        <w:t>CDS</w:t>
      </w:r>
      <w:proofErr w:type="spellEnd"/>
      <w:r w:rsidR="00281C22">
        <w:t>”</w:t>
      </w:r>
      <w:r w:rsidR="003142A0" w:rsidRPr="003142A0">
        <w:t>)</w:t>
      </w:r>
      <w:r w:rsidRPr="007B2811">
        <w:t xml:space="preserve">, realizada </w:t>
      </w:r>
      <w:r>
        <w:t xml:space="preserve">por una persona o entidad residente en España, </w:t>
      </w:r>
      <w:r w:rsidR="00281C22">
        <w:t>o no residente</w:t>
      </w:r>
      <w:r w:rsidR="003142A0">
        <w:t xml:space="preserve"> que actúe mediante un establecimiento permanente en España </w:t>
      </w:r>
      <w:r w:rsidR="00122F17">
        <w:t>al que se vinculen</w:t>
      </w:r>
      <w:r w:rsidR="003142A0">
        <w:t xml:space="preserve">, </w:t>
      </w:r>
      <w:r>
        <w:t>en la medida en que el beneficiario del contrato</w:t>
      </w:r>
      <w:r w:rsidR="00281C22">
        <w:t xml:space="preserve"> de </w:t>
      </w:r>
      <w:proofErr w:type="spellStart"/>
      <w:r w:rsidR="00281C22">
        <w:t>CDS</w:t>
      </w:r>
      <w:proofErr w:type="spellEnd"/>
      <w:r>
        <w:t xml:space="preserve"> no sea titular de</w:t>
      </w:r>
      <w:r w:rsidR="00281C22">
        <w:t xml:space="preserve"> la </w:t>
      </w:r>
      <w:r>
        <w:t>deuda soberana</w:t>
      </w:r>
      <w:r w:rsidR="006765C7">
        <w:t xml:space="preserve"> a la que éste se refiere.</w:t>
      </w:r>
    </w:p>
    <w:p w:rsidR="00281C22" w:rsidRDefault="00281C22" w:rsidP="002012A5">
      <w:pPr>
        <w:jc w:val="both"/>
      </w:pPr>
    </w:p>
    <w:p w:rsidR="00122F17" w:rsidRDefault="00281C22" w:rsidP="002012A5">
      <w:pPr>
        <w:jc w:val="both"/>
      </w:pPr>
      <w:r>
        <w:t xml:space="preserve">No obstante, </w:t>
      </w:r>
      <w:r w:rsidR="006765C7">
        <w:t xml:space="preserve">se gravará por este Impuesto el mantenimiento de un contrato de </w:t>
      </w:r>
      <w:proofErr w:type="spellStart"/>
      <w:r w:rsidR="006765C7">
        <w:t>CDS</w:t>
      </w:r>
      <w:proofErr w:type="spellEnd"/>
      <w:r w:rsidR="006765C7">
        <w:t xml:space="preserve"> </w:t>
      </w:r>
      <w:r w:rsidR="00176BF9">
        <w:t xml:space="preserve">al </w:t>
      </w:r>
      <w:r w:rsidR="006765C7">
        <w:t>transmi</w:t>
      </w:r>
      <w:r w:rsidR="00176BF9">
        <w:t xml:space="preserve">tir la deuda soberana a la que se refiere el mismo, siempre que la adquisición </w:t>
      </w:r>
      <w:r w:rsidR="00122F17">
        <w:t xml:space="preserve">inicial </w:t>
      </w:r>
      <w:r w:rsidR="00176BF9">
        <w:t xml:space="preserve">del </w:t>
      </w:r>
      <w:proofErr w:type="spellStart"/>
      <w:r w:rsidR="00176BF9">
        <w:t>CDS</w:t>
      </w:r>
      <w:proofErr w:type="spellEnd"/>
      <w:r w:rsidR="00176BF9">
        <w:t xml:space="preserve"> no </w:t>
      </w:r>
      <w:r w:rsidR="00122F17">
        <w:t xml:space="preserve">hubiese sido </w:t>
      </w:r>
      <w:r w:rsidR="00176BF9">
        <w:t xml:space="preserve">gravada </w:t>
      </w:r>
      <w:r>
        <w:t>p</w:t>
      </w:r>
      <w:r w:rsidR="00122F17">
        <w:t>reviamente.</w:t>
      </w:r>
    </w:p>
    <w:p w:rsidR="002B1DDF" w:rsidRDefault="002B1DDF" w:rsidP="002012A5">
      <w:pPr>
        <w:jc w:val="both"/>
      </w:pPr>
    </w:p>
    <w:p w:rsidR="0010560F" w:rsidRPr="004767BD" w:rsidRDefault="0010560F" w:rsidP="002012A5">
      <w:pPr>
        <w:jc w:val="both"/>
        <w:rPr>
          <w:b/>
        </w:rPr>
      </w:pPr>
      <w:r w:rsidRPr="004767BD">
        <w:rPr>
          <w:b/>
        </w:rPr>
        <w:t>Artículo 4. Exenciones.</w:t>
      </w:r>
    </w:p>
    <w:p w:rsidR="0010560F" w:rsidRDefault="0010560F" w:rsidP="002012A5">
      <w:pPr>
        <w:pStyle w:val="NormalWeb"/>
        <w:jc w:val="both"/>
      </w:pPr>
      <w:r>
        <w:t>Estarán exentas las siguientes operaciones:</w:t>
      </w:r>
    </w:p>
    <w:p w:rsidR="0010560F" w:rsidRDefault="0010560F" w:rsidP="002012A5">
      <w:pPr>
        <w:pStyle w:val="NormalWeb"/>
        <w:jc w:val="both"/>
      </w:pPr>
      <w:r>
        <w:t>1º- Respecto de las operaciones del apartado 1º del artículo 3 de esta Ley:</w:t>
      </w:r>
    </w:p>
    <w:p w:rsidR="0010560F" w:rsidRDefault="0010560F" w:rsidP="002012A5">
      <w:pPr>
        <w:pStyle w:val="NormalWeb"/>
        <w:numPr>
          <w:ilvl w:val="0"/>
          <w:numId w:val="2"/>
        </w:numPr>
        <w:jc w:val="both"/>
      </w:pPr>
      <w:r>
        <w:t>Las adquisiciones de acciones al emitirse, incluso cuando se realice mediante la colocación, con o sin compromiso firme o aseguramiento.</w:t>
      </w:r>
    </w:p>
    <w:p w:rsidR="00770E3E" w:rsidRDefault="00770E3E" w:rsidP="002012A5">
      <w:pPr>
        <w:pStyle w:val="NormalWeb"/>
        <w:ind w:left="360"/>
        <w:jc w:val="both"/>
      </w:pPr>
    </w:p>
    <w:p w:rsidR="00770E3E" w:rsidRDefault="0010560F" w:rsidP="002012A5">
      <w:pPr>
        <w:pStyle w:val="NormalWeb"/>
        <w:numPr>
          <w:ilvl w:val="0"/>
          <w:numId w:val="2"/>
        </w:numPr>
        <w:jc w:val="both"/>
      </w:pPr>
      <w:r>
        <w:t>Las operaciones realizadas por la entidad de compensación o de depósito central del mercado donde se negocien las acciones, en el ejercicio de su actividad de compensación o depósito respectivamente.</w:t>
      </w:r>
    </w:p>
    <w:p w:rsidR="00770E3E" w:rsidRDefault="00770E3E" w:rsidP="002012A5">
      <w:pPr>
        <w:pStyle w:val="NormalWeb"/>
        <w:jc w:val="both"/>
      </w:pPr>
    </w:p>
    <w:p w:rsidR="00770E3E" w:rsidRDefault="0010560F" w:rsidP="002012A5">
      <w:pPr>
        <w:pStyle w:val="NormalWeb"/>
        <w:numPr>
          <w:ilvl w:val="0"/>
          <w:numId w:val="2"/>
        </w:numPr>
        <w:jc w:val="both"/>
      </w:pPr>
      <w:r>
        <w:t xml:space="preserve">Las </w:t>
      </w:r>
      <w:r w:rsidRPr="00DD6A81">
        <w:t>operaciones que sean realizadas por entidades que desarrollen funciones de creación de mercado</w:t>
      </w:r>
      <w:r w:rsidR="00122F17">
        <w:t>.</w:t>
      </w:r>
    </w:p>
    <w:p w:rsidR="00770E3E" w:rsidRDefault="00770E3E" w:rsidP="002012A5">
      <w:pPr>
        <w:pStyle w:val="NormalWeb"/>
        <w:ind w:left="360"/>
        <w:jc w:val="both"/>
      </w:pPr>
    </w:p>
    <w:p w:rsidR="0010560F" w:rsidRPr="00175B17" w:rsidRDefault="0010560F" w:rsidP="002012A5">
      <w:pPr>
        <w:pStyle w:val="NormalWeb"/>
        <w:numPr>
          <w:ilvl w:val="0"/>
          <w:numId w:val="2"/>
        </w:numPr>
        <w:jc w:val="both"/>
      </w:pPr>
      <w:r>
        <w:t xml:space="preserve">Adquisiciones de acciones </w:t>
      </w:r>
      <w:r w:rsidR="00122F17">
        <w:t xml:space="preserve">entre sociedades </w:t>
      </w:r>
      <w:r w:rsidR="003D5D93">
        <w:t>que formen parte de</w:t>
      </w:r>
      <w:r w:rsidR="00122F17">
        <w:t>l mismo grupo</w:t>
      </w:r>
      <w:r w:rsidR="003D5D93">
        <w:t xml:space="preserve"> </w:t>
      </w:r>
      <w:r w:rsidR="00122F17">
        <w:t xml:space="preserve"> </w:t>
      </w:r>
      <w:r w:rsidR="003D5D93">
        <w:t xml:space="preserve">en los términos del artículo 42 del Código de Comercio, </w:t>
      </w:r>
      <w:r w:rsidR="00122F17">
        <w:t>o</w:t>
      </w:r>
      <w:r w:rsidR="003D5D93">
        <w:t xml:space="preserve"> en el marco de operaciones</w:t>
      </w:r>
      <w:r w:rsidR="00122F17">
        <w:t xml:space="preserve"> </w:t>
      </w:r>
      <w:r>
        <w:t xml:space="preserve">a las que les </w:t>
      </w:r>
      <w:r w:rsidR="00175B17">
        <w:t>puedan ser de</w:t>
      </w:r>
      <w:r>
        <w:t xml:space="preserve"> aplicación el </w:t>
      </w:r>
      <w:r w:rsidRPr="005D23DE">
        <w:rPr>
          <w:i/>
        </w:rPr>
        <w:t xml:space="preserve">Régimen especial de las fusiones, escisiones, aportaciones de activos, canje de valores y cambio de domicilio social de una Sociedad Europea o una Sociedad Cooperativa Europea de un Estado miembro a otro de </w:t>
      </w:r>
      <w:smartTag w:uri="urn:schemas-microsoft-com:office:smarttags" w:element="PersonName">
        <w:smartTagPr>
          <w:attr w:name="ProductID" w:val="la Uni￳n Europea"/>
        </w:smartTagPr>
        <w:r w:rsidRPr="005D23DE">
          <w:rPr>
            <w:i/>
          </w:rPr>
          <w:t>la Unión Europea</w:t>
        </w:r>
      </w:smartTag>
      <w:r w:rsidR="00175B17">
        <w:rPr>
          <w:i/>
        </w:rPr>
        <w:t xml:space="preserve"> </w:t>
      </w:r>
    </w:p>
    <w:p w:rsidR="00175B17" w:rsidRDefault="00175B17" w:rsidP="002012A5">
      <w:pPr>
        <w:pStyle w:val="NormalWeb"/>
        <w:jc w:val="both"/>
      </w:pPr>
    </w:p>
    <w:p w:rsidR="0010560F" w:rsidRPr="00175B17" w:rsidRDefault="0010560F" w:rsidP="002012A5">
      <w:pPr>
        <w:pStyle w:val="NormalWeb"/>
        <w:numPr>
          <w:ilvl w:val="0"/>
          <w:numId w:val="2"/>
        </w:numPr>
        <w:jc w:val="both"/>
      </w:pPr>
      <w:r>
        <w:t>Las cesiones temporales de acciones, mencionadas en el apartado 10 del artículo 2 del</w:t>
      </w:r>
      <w:r w:rsidRPr="00E40BDA">
        <w:rPr>
          <w:i/>
        </w:rPr>
        <w:t xml:space="preserve"> Reglamento CE 1287/2006 de </w:t>
      </w:r>
      <w:smartTag w:uri="urn:schemas-microsoft-com:office:smarttags" w:element="PersonName">
        <w:smartTagPr>
          <w:attr w:name="ProductID" w:val="la Comisi￳n"/>
        </w:smartTagPr>
        <w:r w:rsidRPr="00E40BDA">
          <w:rPr>
            <w:i/>
          </w:rPr>
          <w:t>la Comisión</w:t>
        </w:r>
      </w:smartTag>
      <w:r w:rsidRPr="00E40BDA">
        <w:rPr>
          <w:i/>
        </w:rPr>
        <w:t xml:space="preserve"> </w:t>
      </w:r>
      <w:r>
        <w:rPr>
          <w:i/>
        </w:rPr>
        <w:t>de 10 de agosto de 200</w:t>
      </w:r>
      <w:r w:rsidR="00175B17">
        <w:rPr>
          <w:i/>
        </w:rPr>
        <w:t>6</w:t>
      </w:r>
      <w:r>
        <w:rPr>
          <w:i/>
        </w:rPr>
        <w:t xml:space="preserve">, </w:t>
      </w:r>
      <w:r w:rsidRPr="00E40BDA">
        <w:rPr>
          <w:i/>
        </w:rPr>
        <w:t xml:space="preserve"> por el que se aplica </w:t>
      </w:r>
      <w:smartTag w:uri="urn:schemas-microsoft-com:office:smarttags" w:element="PersonName">
        <w:smartTagPr>
          <w:attr w:name="ProductID" w:val="la Directiva"/>
        </w:smartTagPr>
        <w:r w:rsidRPr="00E40BDA">
          <w:rPr>
            <w:i/>
          </w:rPr>
          <w:t>la Directiva</w:t>
        </w:r>
      </w:smartTag>
      <w:r w:rsidRPr="00E40BDA">
        <w:rPr>
          <w:i/>
        </w:rPr>
        <w:t xml:space="preserve"> 2004/39/CE del Parlamento Europeo y del Consejo en lo relativo a las obligaciones de las empresas de inversión de llevar un registro, la información sobre las operaciones, la transparencia del mercado, la admisión a negociación de instrumentos financieros, y términos definidos a efectos de dicha Directiva.</w:t>
      </w:r>
    </w:p>
    <w:p w:rsidR="00175B17" w:rsidRPr="00F7165B" w:rsidRDefault="00175B17" w:rsidP="002012A5">
      <w:pPr>
        <w:pStyle w:val="NormalWeb"/>
        <w:jc w:val="both"/>
      </w:pPr>
    </w:p>
    <w:p w:rsidR="0010560F" w:rsidRDefault="0010560F" w:rsidP="002012A5">
      <w:pPr>
        <w:pStyle w:val="NormalWeb"/>
        <w:numPr>
          <w:ilvl w:val="0"/>
          <w:numId w:val="2"/>
        </w:numPr>
        <w:jc w:val="both"/>
      </w:pPr>
      <w:r>
        <w:t>Las adquisiciones de bonos, obligaciones y otros valores análogos, representativos de parte de un empréstito, canjeables o convertibles en acciones.</w:t>
      </w:r>
    </w:p>
    <w:p w:rsidR="0010560F" w:rsidRDefault="0010560F" w:rsidP="002012A5">
      <w:pPr>
        <w:pStyle w:val="NormalWeb"/>
        <w:jc w:val="both"/>
      </w:pPr>
    </w:p>
    <w:p w:rsidR="0010560F" w:rsidRDefault="0010560F" w:rsidP="002012A5">
      <w:pPr>
        <w:pStyle w:val="NormalWeb"/>
        <w:jc w:val="both"/>
      </w:pPr>
      <w:r>
        <w:t xml:space="preserve">2º- Respecto de las operaciones de los apartados 2º y 3º del artículo 3 de esta Ley, las </w:t>
      </w:r>
      <w:r w:rsidRPr="00DD6A81">
        <w:t>operaciones que sean realizadas por entidades que desarrollen funciones de creación de mercado</w:t>
      </w:r>
      <w:r>
        <w:t>.</w:t>
      </w:r>
    </w:p>
    <w:p w:rsidR="0010560F" w:rsidRPr="004767BD" w:rsidRDefault="0010560F" w:rsidP="002012A5">
      <w:pPr>
        <w:pStyle w:val="NormalWeb"/>
        <w:jc w:val="both"/>
        <w:rPr>
          <w:b/>
        </w:rPr>
      </w:pPr>
      <w:r w:rsidRPr="004767BD">
        <w:rPr>
          <w:b/>
        </w:rPr>
        <w:t>Artículo 5. Devengo.</w:t>
      </w:r>
    </w:p>
    <w:p w:rsidR="0010560F" w:rsidRDefault="0010560F" w:rsidP="002012A5">
      <w:pPr>
        <w:pStyle w:val="NormalWeb"/>
        <w:jc w:val="both"/>
      </w:pPr>
      <w:r>
        <w:t>El Impuesto se devengará en el momento en que la operación gravada se produzca.</w:t>
      </w:r>
    </w:p>
    <w:p w:rsidR="0010560F" w:rsidRPr="004767BD" w:rsidRDefault="0010560F" w:rsidP="002012A5">
      <w:pPr>
        <w:pStyle w:val="NormalWeb"/>
        <w:jc w:val="both"/>
        <w:rPr>
          <w:b/>
        </w:rPr>
      </w:pPr>
      <w:r w:rsidRPr="004767BD">
        <w:rPr>
          <w:b/>
        </w:rPr>
        <w:t>Artículo 6. Base imponible.</w:t>
      </w:r>
    </w:p>
    <w:p w:rsidR="0010560F" w:rsidRDefault="0010560F" w:rsidP="002012A5">
      <w:pPr>
        <w:pStyle w:val="ltextobsico"/>
        <w:rPr>
          <w:sz w:val="24"/>
          <w:szCs w:val="24"/>
        </w:rPr>
      </w:pPr>
      <w:r w:rsidRPr="00A96803">
        <w:rPr>
          <w:sz w:val="24"/>
          <w:szCs w:val="24"/>
        </w:rPr>
        <w:t>1º- Respecto de las operaciones del apartado 1º del artículo 3 de esta Ley, la base imponible será</w:t>
      </w:r>
      <w:r>
        <w:rPr>
          <w:sz w:val="24"/>
          <w:szCs w:val="24"/>
        </w:rPr>
        <w:t xml:space="preserve"> el precio pactado. </w:t>
      </w:r>
    </w:p>
    <w:p w:rsidR="0010560F" w:rsidRPr="00814C81" w:rsidRDefault="00814C81" w:rsidP="00814C81">
      <w:pPr>
        <w:pStyle w:val="ltextobsico"/>
        <w:ind w:firstLine="0"/>
        <w:rPr>
          <w:sz w:val="24"/>
          <w:szCs w:val="24"/>
        </w:rPr>
      </w:pPr>
      <w:r w:rsidRPr="00814C81">
        <w:rPr>
          <w:sz w:val="24"/>
          <w:szCs w:val="24"/>
        </w:rPr>
        <w:t>No obstante lo anterior, la base imponible no podrá ser inferior al valor de mercado de las acciones adquiridas en el momento del devengo</w:t>
      </w:r>
    </w:p>
    <w:p w:rsidR="0010560F" w:rsidRDefault="0010560F" w:rsidP="002012A5">
      <w:pPr>
        <w:pStyle w:val="ltextobsic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Tratándose de un intercambio, canje o permuta, la base imponible será el valor que se determine en el contrato, y en caso de no constar, el valor de mercado al cierre del </w:t>
      </w:r>
      <w:r w:rsidR="007173F4">
        <w:rPr>
          <w:sz w:val="24"/>
          <w:szCs w:val="24"/>
        </w:rPr>
        <w:t>mismo</w:t>
      </w:r>
      <w:r>
        <w:rPr>
          <w:sz w:val="24"/>
          <w:szCs w:val="24"/>
        </w:rPr>
        <w:t xml:space="preserve"> del día anterior </w:t>
      </w:r>
      <w:r w:rsidR="00AF69A4">
        <w:rPr>
          <w:sz w:val="24"/>
          <w:szCs w:val="24"/>
        </w:rPr>
        <w:t>a</w:t>
      </w:r>
      <w:r w:rsidR="000C1D29">
        <w:rPr>
          <w:sz w:val="24"/>
          <w:szCs w:val="24"/>
        </w:rPr>
        <w:t xml:space="preserve"> la operación</w:t>
      </w:r>
      <w:r>
        <w:rPr>
          <w:sz w:val="24"/>
          <w:szCs w:val="24"/>
        </w:rPr>
        <w:t>.</w:t>
      </w:r>
    </w:p>
    <w:p w:rsidR="0010560F" w:rsidRPr="00E40BDA" w:rsidRDefault="0010560F" w:rsidP="002012A5">
      <w:pPr>
        <w:pStyle w:val="NormalWeb"/>
        <w:jc w:val="both"/>
      </w:pPr>
      <w:r>
        <w:t xml:space="preserve">A estos efectos se entenderá por valor de mercado, la cotización en el mercado más importante en términos de liquidez determinado conforme al artículo 9 del </w:t>
      </w:r>
      <w:proofErr w:type="spellStart"/>
      <w:r>
        <w:t>del</w:t>
      </w:r>
      <w:proofErr w:type="spellEnd"/>
      <w:r w:rsidRPr="00E40BDA">
        <w:rPr>
          <w:i/>
        </w:rPr>
        <w:t xml:space="preserve"> Reglamento CE 1287/2006 de </w:t>
      </w:r>
      <w:smartTag w:uri="urn:schemas-microsoft-com:office:smarttags" w:element="PersonName">
        <w:smartTagPr>
          <w:attr w:name="ProductID" w:val="la Comisi￳n"/>
        </w:smartTagPr>
        <w:r w:rsidRPr="00E40BDA">
          <w:rPr>
            <w:i/>
          </w:rPr>
          <w:t>la Comisión</w:t>
        </w:r>
      </w:smartTag>
      <w:r w:rsidRPr="00E40BDA">
        <w:rPr>
          <w:i/>
        </w:rPr>
        <w:t xml:space="preserve"> </w:t>
      </w:r>
      <w:r>
        <w:rPr>
          <w:i/>
        </w:rPr>
        <w:t>de 10 de agosto de 200</w:t>
      </w:r>
      <w:r w:rsidR="00AF69A4">
        <w:rPr>
          <w:i/>
        </w:rPr>
        <w:t>6</w:t>
      </w:r>
      <w:r>
        <w:rPr>
          <w:i/>
        </w:rPr>
        <w:t xml:space="preserve">, </w:t>
      </w:r>
      <w:r w:rsidRPr="00E40BDA">
        <w:rPr>
          <w:i/>
        </w:rPr>
        <w:t xml:space="preserve"> por el que se aplica </w:t>
      </w:r>
      <w:smartTag w:uri="urn:schemas-microsoft-com:office:smarttags" w:element="PersonName">
        <w:smartTagPr>
          <w:attr w:name="ProductID" w:val="la Directiva"/>
        </w:smartTagPr>
        <w:r w:rsidRPr="00E40BDA">
          <w:rPr>
            <w:i/>
          </w:rPr>
          <w:t>la Directiva</w:t>
        </w:r>
      </w:smartTag>
      <w:r w:rsidRPr="00E40BDA">
        <w:rPr>
          <w:i/>
        </w:rPr>
        <w:t xml:space="preserve"> 2004/39/CE del Parlamento Europeo y del Consejo en lo relativo a las obligaciones de las empresas de inversión de llevar un registro, la información </w:t>
      </w:r>
      <w:r w:rsidRPr="00E40BDA">
        <w:rPr>
          <w:i/>
        </w:rPr>
        <w:lastRenderedPageBreak/>
        <w:t>sobre las operaciones, la transparencia del mercado, la admisión a negociación de instrumentos financieros, y términos definidos a efectos de dicha Directiva.</w:t>
      </w:r>
    </w:p>
    <w:p w:rsidR="0010560F" w:rsidRDefault="0010560F" w:rsidP="002012A5">
      <w:pPr>
        <w:pStyle w:val="ltextobsico"/>
        <w:ind w:firstLine="0"/>
        <w:rPr>
          <w:sz w:val="24"/>
          <w:szCs w:val="24"/>
        </w:rPr>
      </w:pPr>
    </w:p>
    <w:p w:rsidR="007173F4" w:rsidRDefault="0010560F" w:rsidP="002012A5">
      <w:pPr>
        <w:jc w:val="both"/>
      </w:pPr>
      <w:r>
        <w:t>2</w:t>
      </w:r>
      <w:r w:rsidRPr="00A96803">
        <w:t>º- Respecto d</w:t>
      </w:r>
      <w:r>
        <w:t>e las operaciones del apartado 2</w:t>
      </w:r>
      <w:r w:rsidRPr="00A96803">
        <w:t>º del artículo 3 de esta Ley, la base imponible será</w:t>
      </w:r>
      <w:r>
        <w:t xml:space="preserve"> la diferencia</w:t>
      </w:r>
      <w:r w:rsidR="00AF69A4">
        <w:t xml:space="preserve"> positiva</w:t>
      </w:r>
      <w:r w:rsidR="00BA4BB8">
        <w:t xml:space="preserve">, </w:t>
      </w:r>
      <w:r w:rsidR="007173F4">
        <w:t>en un mismo día de negociación y respecto de</w:t>
      </w:r>
      <w:r w:rsidR="00AF69A4" w:rsidRPr="00AF69A4">
        <w:t xml:space="preserve"> </w:t>
      </w:r>
      <w:r w:rsidR="00AF69A4">
        <w:t>acciones de la misma sociedad</w:t>
      </w:r>
      <w:r w:rsidR="007173F4">
        <w:t xml:space="preserve">, </w:t>
      </w:r>
      <w:r>
        <w:t>entre</w:t>
      </w:r>
      <w:r w:rsidR="007173F4">
        <w:t xml:space="preserve"> las sig</w:t>
      </w:r>
      <w:r w:rsidR="00BA4BB8">
        <w:t>uientes cantidades.</w:t>
      </w:r>
    </w:p>
    <w:p w:rsidR="007173F4" w:rsidRDefault="007173F4" w:rsidP="002012A5">
      <w:pPr>
        <w:jc w:val="both"/>
      </w:pPr>
    </w:p>
    <w:p w:rsidR="007173F4" w:rsidRDefault="0010560F" w:rsidP="002012A5">
      <w:pPr>
        <w:numPr>
          <w:ilvl w:val="0"/>
          <w:numId w:val="3"/>
        </w:numPr>
        <w:jc w:val="both"/>
      </w:pPr>
      <w:r>
        <w:t>el importe total de</w:t>
      </w:r>
      <w:r w:rsidR="007173F4">
        <w:t xml:space="preserve"> las </w:t>
      </w:r>
      <w:r>
        <w:t>anulaciones y modificaciones</w:t>
      </w:r>
      <w:r w:rsidR="007173F4">
        <w:t xml:space="preserve"> de</w:t>
      </w:r>
      <w:r w:rsidR="007173F4" w:rsidRPr="007173F4">
        <w:t xml:space="preserve"> </w:t>
      </w:r>
      <w:r w:rsidR="007173F4">
        <w:t>operaciones de alta frecuencia y</w:t>
      </w:r>
    </w:p>
    <w:p w:rsidR="007173F4" w:rsidRDefault="007173F4" w:rsidP="002012A5">
      <w:pPr>
        <w:ind w:left="360"/>
        <w:jc w:val="both"/>
      </w:pPr>
    </w:p>
    <w:p w:rsidR="007173F4" w:rsidRDefault="00D1447D" w:rsidP="002012A5">
      <w:pPr>
        <w:numPr>
          <w:ilvl w:val="0"/>
          <w:numId w:val="3"/>
        </w:numPr>
        <w:jc w:val="both"/>
      </w:pPr>
      <w:r>
        <w:t>el X</w:t>
      </w:r>
      <w:r w:rsidR="007173F4">
        <w:t xml:space="preserve"> del importe total de las órdenes de transmisión y modificación de alta frecuencia.</w:t>
      </w:r>
    </w:p>
    <w:p w:rsidR="0010560F" w:rsidRDefault="0010560F" w:rsidP="002012A5">
      <w:pPr>
        <w:pStyle w:val="ltextobsico"/>
        <w:rPr>
          <w:sz w:val="24"/>
          <w:szCs w:val="24"/>
        </w:rPr>
      </w:pPr>
    </w:p>
    <w:p w:rsidR="0010560F" w:rsidRPr="00575B08" w:rsidRDefault="0010560F" w:rsidP="00AF69A4">
      <w:pPr>
        <w:pStyle w:val="ltextobsico"/>
        <w:ind w:firstLine="0"/>
        <w:rPr>
          <w:sz w:val="24"/>
          <w:szCs w:val="24"/>
        </w:rPr>
      </w:pPr>
      <w:r>
        <w:rPr>
          <w:sz w:val="24"/>
          <w:szCs w:val="24"/>
        </w:rPr>
        <w:t>3</w:t>
      </w:r>
      <w:r w:rsidRPr="00A96803">
        <w:rPr>
          <w:sz w:val="24"/>
          <w:szCs w:val="24"/>
        </w:rPr>
        <w:t>º- Respecto d</w:t>
      </w:r>
      <w:r>
        <w:rPr>
          <w:sz w:val="24"/>
          <w:szCs w:val="24"/>
        </w:rPr>
        <w:t>e las operaciones del apartado 3</w:t>
      </w:r>
      <w:r w:rsidRPr="00A96803">
        <w:rPr>
          <w:sz w:val="24"/>
          <w:szCs w:val="24"/>
        </w:rPr>
        <w:t>º del artículo 3 de esta Ley, la base imponible será</w:t>
      </w:r>
      <w:r>
        <w:rPr>
          <w:sz w:val="24"/>
          <w:szCs w:val="24"/>
        </w:rPr>
        <w:t xml:space="preserve"> el valor nocional del contrato </w:t>
      </w:r>
      <w:r w:rsidRPr="00575B08">
        <w:rPr>
          <w:sz w:val="24"/>
          <w:szCs w:val="24"/>
        </w:rPr>
        <w:t>de permuta</w:t>
      </w:r>
      <w:r>
        <w:rPr>
          <w:sz w:val="24"/>
          <w:szCs w:val="24"/>
        </w:rPr>
        <w:t xml:space="preserve"> de incum</w:t>
      </w:r>
      <w:r>
        <w:rPr>
          <w:sz w:val="24"/>
          <w:szCs w:val="24"/>
        </w:rPr>
        <w:softHyphen/>
        <w:t>plimiento crediticio.</w:t>
      </w:r>
    </w:p>
    <w:p w:rsidR="0010560F" w:rsidRDefault="0010560F" w:rsidP="002012A5">
      <w:pPr>
        <w:pStyle w:val="ltextobsico"/>
      </w:pPr>
    </w:p>
    <w:p w:rsidR="0010560F" w:rsidRPr="004767BD" w:rsidRDefault="0010560F" w:rsidP="002012A5">
      <w:pPr>
        <w:pStyle w:val="NormalWeb"/>
        <w:jc w:val="both"/>
        <w:rPr>
          <w:b/>
        </w:rPr>
      </w:pPr>
      <w:bookmarkStart w:id="0" w:name="331"/>
      <w:r w:rsidRPr="004767BD">
        <w:rPr>
          <w:b/>
        </w:rPr>
        <w:t xml:space="preserve">Artículo 7. </w:t>
      </w:r>
      <w:r w:rsidR="0032685B">
        <w:rPr>
          <w:b/>
        </w:rPr>
        <w:t>Contribuyentes</w:t>
      </w:r>
      <w:r w:rsidRPr="004767BD">
        <w:rPr>
          <w:b/>
        </w:rPr>
        <w:t>.</w:t>
      </w:r>
    </w:p>
    <w:bookmarkEnd w:id="0"/>
    <w:p w:rsidR="0010560F" w:rsidRDefault="0010560F" w:rsidP="002012A5">
      <w:pPr>
        <w:pStyle w:val="NormalWeb"/>
        <w:jc w:val="both"/>
      </w:pPr>
      <w:r w:rsidRPr="00A96803">
        <w:t>1º- Respecto de las operaciones del apartado 1º del artículo 3 de esta Ley</w:t>
      </w:r>
      <w:r>
        <w:t xml:space="preserve">, el </w:t>
      </w:r>
      <w:r w:rsidR="0032685B">
        <w:t xml:space="preserve">contribuyente </w:t>
      </w:r>
      <w:r>
        <w:t>será quien ejecute la orden de adquisición por cuenta de un tercero, o negocie en nombre propio, con independencia de dónde esté establecido.</w:t>
      </w:r>
    </w:p>
    <w:p w:rsidR="0010560F" w:rsidRDefault="0010560F" w:rsidP="002012A5">
      <w:pPr>
        <w:pStyle w:val="NormalWeb"/>
        <w:jc w:val="both"/>
      </w:pPr>
      <w:r w:rsidRPr="00F17BEE">
        <w:t>Cuando</w:t>
      </w:r>
      <w:r>
        <w:t xml:space="preserve"> interv</w:t>
      </w:r>
      <w:r w:rsidR="00BA4BB8">
        <w:t xml:space="preserve">engan </w:t>
      </w:r>
      <w:r w:rsidRPr="00F17BEE">
        <w:t xml:space="preserve">varios </w:t>
      </w:r>
      <w:r>
        <w:t>intermediarios en</w:t>
      </w:r>
      <w:r w:rsidRPr="00F17BEE">
        <w:t xml:space="preserve"> la ejecución de la orden de </w:t>
      </w:r>
      <w:r>
        <w:t>adquisición</w:t>
      </w:r>
      <w:r w:rsidRPr="00F17BEE">
        <w:t>, el</w:t>
      </w:r>
      <w:r>
        <w:t xml:space="preserve"> </w:t>
      </w:r>
      <w:r w:rsidR="0032685B">
        <w:t xml:space="preserve">contribuyente </w:t>
      </w:r>
      <w:r>
        <w:t xml:space="preserve">será quien </w:t>
      </w:r>
      <w:r w:rsidRPr="00F17BEE">
        <w:t>reciba directamente del adquirente final la orden de compra.</w:t>
      </w:r>
    </w:p>
    <w:p w:rsidR="0010560F" w:rsidRDefault="0010560F" w:rsidP="002012A5">
      <w:pPr>
        <w:jc w:val="both"/>
      </w:pPr>
      <w:r>
        <w:t>2</w:t>
      </w:r>
      <w:r w:rsidR="00BA4BB8">
        <w:t>º- Respecto de las operaciones de los apartados 2º y 3º del artículo 3 de esta Ley</w:t>
      </w:r>
      <w:r>
        <w:t xml:space="preserve">, el </w:t>
      </w:r>
      <w:r w:rsidR="0032685B">
        <w:t xml:space="preserve">contribuyente </w:t>
      </w:r>
      <w:r>
        <w:t xml:space="preserve">será </w:t>
      </w:r>
      <w:r w:rsidR="00BA4BB8">
        <w:t>la persona o entidad residente en España,</w:t>
      </w:r>
      <w:r w:rsidR="00BA4BB8" w:rsidRPr="00F772C8">
        <w:t xml:space="preserve"> </w:t>
      </w:r>
      <w:r w:rsidR="00BA4BB8">
        <w:t xml:space="preserve">o no residente que actúe mediante un establecimiento permanente en España al que </w:t>
      </w:r>
      <w:r w:rsidR="00E22B6F">
        <w:t>se vincule</w:t>
      </w:r>
      <w:r w:rsidR="00BA4BB8">
        <w:t xml:space="preserve">, </w:t>
      </w:r>
      <w:r>
        <w:t>que realice tales operaciones.</w:t>
      </w:r>
    </w:p>
    <w:p w:rsidR="0010560F" w:rsidRPr="004767BD" w:rsidRDefault="0010560F" w:rsidP="002012A5">
      <w:pPr>
        <w:pStyle w:val="NormalWeb"/>
        <w:jc w:val="both"/>
        <w:rPr>
          <w:b/>
        </w:rPr>
      </w:pPr>
      <w:r w:rsidRPr="004767BD">
        <w:rPr>
          <w:b/>
        </w:rPr>
        <w:t>Artículo 8. Tipos Impositivos.</w:t>
      </w:r>
    </w:p>
    <w:p w:rsidR="00D1447D" w:rsidRDefault="0010560F" w:rsidP="002012A5">
      <w:pPr>
        <w:pStyle w:val="NormalWeb"/>
        <w:jc w:val="both"/>
      </w:pPr>
      <w:r w:rsidRPr="00A96803">
        <w:t>1º- Respecto de las operaciones del apartado 1º del artículo 3 de esta Ley</w:t>
      </w:r>
      <w:r>
        <w:t xml:space="preserve">, el Impuesto se exigirá al tipo impositivo del </w:t>
      </w:r>
      <w:r w:rsidR="00D1447D">
        <w:t>X%</w:t>
      </w:r>
    </w:p>
    <w:p w:rsidR="0010560F" w:rsidRDefault="0010560F" w:rsidP="002012A5">
      <w:pPr>
        <w:pStyle w:val="NormalWeb"/>
        <w:jc w:val="both"/>
      </w:pPr>
      <w:r>
        <w:t xml:space="preserve">2º- </w:t>
      </w:r>
      <w:r w:rsidRPr="00A96803">
        <w:t>Respecto de las operaciones de</w:t>
      </w:r>
      <w:r>
        <w:t xml:space="preserve"> </w:t>
      </w:r>
      <w:r w:rsidRPr="00A96803">
        <w:t>l</w:t>
      </w:r>
      <w:r>
        <w:t>os</w:t>
      </w:r>
      <w:r w:rsidRPr="00A96803">
        <w:t xml:space="preserve"> apartado</w:t>
      </w:r>
      <w:r>
        <w:t>s</w:t>
      </w:r>
      <w:r w:rsidRPr="00A96803">
        <w:t xml:space="preserve"> </w:t>
      </w:r>
      <w:r>
        <w:t>2</w:t>
      </w:r>
      <w:r w:rsidRPr="00A96803">
        <w:t>º</w:t>
      </w:r>
      <w:r>
        <w:t xml:space="preserve"> y 3º</w:t>
      </w:r>
      <w:r w:rsidRPr="00A96803">
        <w:t xml:space="preserve"> del artículo 3 de esta Ley</w:t>
      </w:r>
      <w:r>
        <w:t>, el Impuesto se exi</w:t>
      </w:r>
      <w:r w:rsidR="00D1447D">
        <w:t>girá al tipo impositivo del X</w:t>
      </w:r>
      <w:r>
        <w:t>%.</w:t>
      </w:r>
    </w:p>
    <w:p w:rsidR="004767BD" w:rsidRPr="004767BD" w:rsidRDefault="004767BD" w:rsidP="002012A5">
      <w:pPr>
        <w:pStyle w:val="NormalWeb"/>
        <w:jc w:val="both"/>
        <w:rPr>
          <w:b/>
        </w:rPr>
      </w:pPr>
      <w:r>
        <w:rPr>
          <w:b/>
        </w:rPr>
        <w:t xml:space="preserve">Artículo 9- </w:t>
      </w:r>
      <w:r w:rsidRPr="004767BD">
        <w:rPr>
          <w:b/>
        </w:rPr>
        <w:t xml:space="preserve">Habilitación a </w:t>
      </w:r>
      <w:smartTag w:uri="urn:schemas-microsoft-com:office:smarttags" w:element="PersonName">
        <w:smartTagPr>
          <w:attr w:name="ProductID" w:val="la Ley"/>
        </w:smartTagPr>
        <w:r w:rsidRPr="004767BD">
          <w:rPr>
            <w:b/>
          </w:rPr>
          <w:t>la Ley</w:t>
        </w:r>
      </w:smartTag>
      <w:r w:rsidRPr="004767BD">
        <w:rPr>
          <w:b/>
        </w:rPr>
        <w:t xml:space="preserve"> de Presupuestos Generales del Estado.</w:t>
      </w:r>
    </w:p>
    <w:p w:rsidR="004767BD" w:rsidRDefault="004767BD" w:rsidP="002012A5">
      <w:pPr>
        <w:pStyle w:val="NormalWeb"/>
        <w:jc w:val="both"/>
      </w:pPr>
      <w:smartTag w:uri="urn:schemas-microsoft-com:office:smarttags" w:element="PersonName">
        <w:smartTagPr>
          <w:attr w:name="ProductID" w:val="la Ley"/>
        </w:smartTagPr>
        <w:r w:rsidRPr="004767BD">
          <w:t>La Ley</w:t>
        </w:r>
      </w:smartTag>
      <w:r w:rsidRPr="004767BD">
        <w:t xml:space="preserve"> de Presupuestos Generales del Estado podrá modificar el tipo o los tipos de gravamen y las exenciones del impuesto.</w:t>
      </w:r>
    </w:p>
    <w:p w:rsidR="004767BD" w:rsidRDefault="004767BD" w:rsidP="002012A5">
      <w:pPr>
        <w:pStyle w:val="ltextobsico"/>
        <w:spacing w:before="100"/>
        <w:ind w:firstLine="0"/>
        <w:rPr>
          <w:b/>
          <w:sz w:val="24"/>
          <w:szCs w:val="24"/>
        </w:rPr>
      </w:pPr>
      <w:r w:rsidRPr="004767BD">
        <w:rPr>
          <w:b/>
          <w:sz w:val="24"/>
          <w:szCs w:val="24"/>
        </w:rPr>
        <w:t>Artículo 10. Autoliquidación, ingreso</w:t>
      </w:r>
      <w:r>
        <w:rPr>
          <w:b/>
          <w:sz w:val="24"/>
          <w:szCs w:val="24"/>
        </w:rPr>
        <w:t xml:space="preserve">, </w:t>
      </w:r>
      <w:r w:rsidRPr="004767BD">
        <w:rPr>
          <w:b/>
          <w:sz w:val="24"/>
          <w:szCs w:val="24"/>
        </w:rPr>
        <w:t>declaración resumen anua</w:t>
      </w:r>
      <w:bookmarkStart w:id="1" w:name="_ftnref8"/>
      <w:r>
        <w:rPr>
          <w:b/>
          <w:sz w:val="24"/>
          <w:szCs w:val="24"/>
        </w:rPr>
        <w:t>l, obligaciones de información y de documentación.</w:t>
      </w:r>
    </w:p>
    <w:bookmarkEnd w:id="1"/>
    <w:p w:rsidR="00966D73" w:rsidRDefault="00966D73" w:rsidP="002012A5">
      <w:pPr>
        <w:pStyle w:val="ltextobsico"/>
        <w:ind w:firstLine="0"/>
        <w:rPr>
          <w:sz w:val="24"/>
          <w:szCs w:val="24"/>
        </w:rPr>
      </w:pPr>
    </w:p>
    <w:p w:rsidR="004767BD" w:rsidRPr="004767BD" w:rsidRDefault="004767BD" w:rsidP="002012A5">
      <w:pPr>
        <w:pStyle w:val="ltextobsico"/>
        <w:ind w:firstLine="0"/>
        <w:rPr>
          <w:sz w:val="24"/>
          <w:szCs w:val="24"/>
        </w:rPr>
      </w:pPr>
      <w:r w:rsidRPr="004767BD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 </w:t>
      </w:r>
      <w:r w:rsidRPr="004767BD">
        <w:rPr>
          <w:sz w:val="24"/>
          <w:szCs w:val="24"/>
        </w:rPr>
        <w:t xml:space="preserve">Los </w:t>
      </w:r>
      <w:r w:rsidR="0032685B" w:rsidRPr="00966D73">
        <w:rPr>
          <w:sz w:val="24"/>
          <w:szCs w:val="24"/>
        </w:rPr>
        <w:t xml:space="preserve">contribuyentes </w:t>
      </w:r>
      <w:r w:rsidRPr="004767BD">
        <w:rPr>
          <w:sz w:val="24"/>
          <w:szCs w:val="24"/>
        </w:rPr>
        <w:t>estarán obligados a presentar mensualmente</w:t>
      </w:r>
      <w:r w:rsidR="00966D73">
        <w:rPr>
          <w:sz w:val="24"/>
          <w:szCs w:val="24"/>
        </w:rPr>
        <w:t xml:space="preserve"> o trimestralmente, según su condición o no respectivamente de gran empresa, </w:t>
      </w:r>
      <w:r w:rsidRPr="004767BD">
        <w:rPr>
          <w:sz w:val="24"/>
          <w:szCs w:val="24"/>
        </w:rPr>
        <w:t>declaración por este impuesto.</w:t>
      </w:r>
    </w:p>
    <w:p w:rsidR="004767BD" w:rsidRDefault="004767BD" w:rsidP="002012A5">
      <w:pPr>
        <w:pStyle w:val="ltextobsico"/>
        <w:ind w:firstLine="0"/>
        <w:rPr>
          <w:sz w:val="24"/>
          <w:szCs w:val="24"/>
        </w:rPr>
      </w:pPr>
      <w:r w:rsidRPr="004767BD">
        <w:rPr>
          <w:sz w:val="24"/>
          <w:szCs w:val="24"/>
        </w:rPr>
        <w:t xml:space="preserve">En el mismo momento de la declaración, el </w:t>
      </w:r>
      <w:r w:rsidR="0032685B" w:rsidRPr="00966D73">
        <w:rPr>
          <w:sz w:val="24"/>
          <w:szCs w:val="24"/>
        </w:rPr>
        <w:t xml:space="preserve">contribuyente </w:t>
      </w:r>
      <w:r w:rsidRPr="004767BD">
        <w:rPr>
          <w:sz w:val="24"/>
          <w:szCs w:val="24"/>
        </w:rPr>
        <w:t xml:space="preserve">deberá determinar la deuda tributaria correspondiente </w:t>
      </w:r>
      <w:r w:rsidR="00966D73">
        <w:rPr>
          <w:sz w:val="24"/>
          <w:szCs w:val="24"/>
        </w:rPr>
        <w:t>e ingresarla en el lugar, forma y</w:t>
      </w:r>
      <w:r w:rsidRPr="004767BD">
        <w:rPr>
          <w:sz w:val="24"/>
          <w:szCs w:val="24"/>
        </w:rPr>
        <w:t xml:space="preserve"> plazos que establezca el Ministro de Hacienda y Administraciones Públicas.</w:t>
      </w:r>
    </w:p>
    <w:p w:rsidR="00966D73" w:rsidRDefault="00966D73" w:rsidP="002012A5">
      <w:pPr>
        <w:pStyle w:val="ltextobsico"/>
        <w:ind w:firstLine="0"/>
        <w:rPr>
          <w:sz w:val="24"/>
          <w:szCs w:val="24"/>
        </w:rPr>
      </w:pPr>
    </w:p>
    <w:p w:rsidR="004767BD" w:rsidRDefault="004767BD" w:rsidP="002012A5">
      <w:pPr>
        <w:pStyle w:val="ltextobsico"/>
        <w:ind w:firstLine="0"/>
        <w:rPr>
          <w:sz w:val="24"/>
          <w:szCs w:val="24"/>
        </w:rPr>
      </w:pPr>
      <w:r w:rsidRPr="004767BD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4767BD">
        <w:rPr>
          <w:rFonts w:hint="eastAsia"/>
          <w:sz w:val="24"/>
          <w:szCs w:val="24"/>
        </w:rPr>
        <w:t> </w:t>
      </w:r>
      <w:r>
        <w:rPr>
          <w:sz w:val="24"/>
          <w:szCs w:val="24"/>
        </w:rPr>
        <w:t>L</w:t>
      </w:r>
      <w:r w:rsidRPr="004767BD">
        <w:rPr>
          <w:sz w:val="24"/>
          <w:szCs w:val="24"/>
        </w:rPr>
        <w:t xml:space="preserve">os </w:t>
      </w:r>
      <w:r w:rsidR="0032685B" w:rsidRPr="00966D73">
        <w:rPr>
          <w:sz w:val="24"/>
          <w:szCs w:val="24"/>
        </w:rPr>
        <w:t xml:space="preserve">contribuyentes </w:t>
      </w:r>
      <w:r w:rsidRPr="004767BD">
        <w:rPr>
          <w:sz w:val="24"/>
          <w:szCs w:val="24"/>
        </w:rPr>
        <w:t>estarán obligados igualmente a presentar una declaración resumen anual del impuesto, en los plazos y con los requisitos y condiciones que establezca el Ministro de Hacienda y Administraciones Públicas.</w:t>
      </w:r>
    </w:p>
    <w:p w:rsidR="00966D73" w:rsidRDefault="00966D73" w:rsidP="002012A5">
      <w:pPr>
        <w:pStyle w:val="ltextobsico"/>
        <w:ind w:firstLine="0"/>
        <w:rPr>
          <w:sz w:val="24"/>
          <w:szCs w:val="24"/>
        </w:rPr>
      </w:pPr>
    </w:p>
    <w:p w:rsidR="007C580F" w:rsidRDefault="004767BD" w:rsidP="002012A5">
      <w:pPr>
        <w:pStyle w:val="ltextobsic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smartTag w:uri="urn:schemas-microsoft-com:office:smarttags" w:element="PersonName">
        <w:smartTagPr>
          <w:attr w:name="ProductID" w:val="La Sociedad"/>
        </w:smartTagPr>
        <w:r w:rsidR="0032685B">
          <w:rPr>
            <w:sz w:val="24"/>
            <w:szCs w:val="24"/>
          </w:rPr>
          <w:t>L</w:t>
        </w:r>
        <w:r>
          <w:rPr>
            <w:sz w:val="24"/>
            <w:szCs w:val="24"/>
          </w:rPr>
          <w:t>a Sociedad</w:t>
        </w:r>
      </w:smartTag>
      <w:r>
        <w:rPr>
          <w:sz w:val="24"/>
          <w:szCs w:val="24"/>
        </w:rPr>
        <w:t xml:space="preserve"> de Gesti</w:t>
      </w:r>
      <w:r w:rsidR="007C580F">
        <w:rPr>
          <w:sz w:val="24"/>
          <w:szCs w:val="24"/>
        </w:rPr>
        <w:t xml:space="preserve">ón de los Sistemas de Registro, Compensación y Liquidación de Valores regulada en el artículo 44 bis de </w:t>
      </w:r>
      <w:smartTag w:uri="urn:schemas-microsoft-com:office:smarttags" w:element="PersonName">
        <w:smartTagPr>
          <w:attr w:name="ProductID" w:val="la Ley"/>
        </w:smartTagPr>
        <w:r w:rsidR="007C580F">
          <w:rPr>
            <w:sz w:val="24"/>
            <w:szCs w:val="24"/>
          </w:rPr>
          <w:t>la Ley</w:t>
        </w:r>
      </w:smartTag>
      <w:r w:rsidR="007C580F">
        <w:rPr>
          <w:sz w:val="24"/>
          <w:szCs w:val="24"/>
        </w:rPr>
        <w:t xml:space="preserve"> 24/1988 del Mercado de Valores, a los efectos de facilitar el control y la gestión del Impuesto, deberán mantener a disposición de </w:t>
      </w:r>
      <w:smartTag w:uri="urn:schemas-microsoft-com:office:smarttags" w:element="PersonName">
        <w:smartTagPr>
          <w:attr w:name="ProductID" w:val="la Administraci￳n"/>
        </w:smartTagPr>
        <w:r w:rsidR="007C580F">
          <w:rPr>
            <w:sz w:val="24"/>
            <w:szCs w:val="24"/>
          </w:rPr>
          <w:t>la Administración</w:t>
        </w:r>
      </w:smartTag>
      <w:r w:rsidR="007C580F">
        <w:rPr>
          <w:sz w:val="24"/>
          <w:szCs w:val="24"/>
        </w:rPr>
        <w:t xml:space="preserve"> tributaria la documentación que </w:t>
      </w:r>
      <w:r w:rsidR="007C580F" w:rsidRPr="004767BD">
        <w:rPr>
          <w:sz w:val="24"/>
          <w:szCs w:val="24"/>
        </w:rPr>
        <w:t>establezca el Ministro de Hacienda y Administraciones Públicas</w:t>
      </w:r>
      <w:r w:rsidR="007C580F">
        <w:rPr>
          <w:sz w:val="24"/>
          <w:szCs w:val="24"/>
        </w:rPr>
        <w:t xml:space="preserve"> y proporcionar con carácter general en la forma y plazos </w:t>
      </w:r>
      <w:r w:rsidR="007C580F" w:rsidRPr="004767BD">
        <w:rPr>
          <w:sz w:val="24"/>
          <w:szCs w:val="24"/>
        </w:rPr>
        <w:t>que establezca el</w:t>
      </w:r>
      <w:r w:rsidR="0082596A">
        <w:rPr>
          <w:sz w:val="24"/>
          <w:szCs w:val="24"/>
        </w:rPr>
        <w:t xml:space="preserve"> citado </w:t>
      </w:r>
      <w:r w:rsidR="007C580F" w:rsidRPr="004767BD">
        <w:rPr>
          <w:sz w:val="24"/>
          <w:szCs w:val="24"/>
        </w:rPr>
        <w:t xml:space="preserve">Ministro </w:t>
      </w:r>
      <w:r w:rsidR="0082596A">
        <w:rPr>
          <w:sz w:val="24"/>
          <w:szCs w:val="24"/>
        </w:rPr>
        <w:t>la información referida a las operaciones que configuran el hecho imponible de este Impuesto.</w:t>
      </w:r>
    </w:p>
    <w:p w:rsidR="00966D73" w:rsidRDefault="00966D73" w:rsidP="002012A5">
      <w:pPr>
        <w:pStyle w:val="ltextobsico"/>
        <w:ind w:firstLine="0"/>
        <w:rPr>
          <w:sz w:val="24"/>
          <w:szCs w:val="24"/>
        </w:rPr>
      </w:pPr>
    </w:p>
    <w:p w:rsidR="0082596A" w:rsidRPr="00D1447D" w:rsidRDefault="0082596A" w:rsidP="002012A5">
      <w:pPr>
        <w:pStyle w:val="ltextobsico"/>
        <w:ind w:firstLine="0"/>
        <w:rPr>
          <w:b/>
          <w:sz w:val="24"/>
          <w:szCs w:val="24"/>
        </w:rPr>
      </w:pPr>
      <w:r w:rsidRPr="00D1447D">
        <w:rPr>
          <w:b/>
          <w:sz w:val="24"/>
          <w:szCs w:val="24"/>
        </w:rPr>
        <w:t>Artícul</w:t>
      </w:r>
      <w:bookmarkStart w:id="2" w:name="ley35_06_art_107"/>
      <w:bookmarkEnd w:id="2"/>
      <w:r w:rsidRPr="00D1447D">
        <w:rPr>
          <w:b/>
          <w:sz w:val="24"/>
          <w:szCs w:val="24"/>
        </w:rPr>
        <w:t>o 11.</w:t>
      </w:r>
      <w:r w:rsidRPr="00D1447D">
        <w:rPr>
          <w:rFonts w:hint="eastAsia"/>
          <w:b/>
          <w:sz w:val="24"/>
          <w:szCs w:val="24"/>
        </w:rPr>
        <w:t> </w:t>
      </w:r>
      <w:r w:rsidRPr="00D1447D">
        <w:rPr>
          <w:b/>
          <w:sz w:val="24"/>
          <w:szCs w:val="24"/>
        </w:rPr>
        <w:t>Infracciones y sanciones.</w:t>
      </w:r>
    </w:p>
    <w:p w:rsidR="00D1447D" w:rsidRDefault="00D1447D" w:rsidP="002012A5">
      <w:pPr>
        <w:pStyle w:val="ltextobsico"/>
        <w:ind w:firstLine="0"/>
        <w:rPr>
          <w:sz w:val="24"/>
          <w:szCs w:val="24"/>
        </w:rPr>
      </w:pPr>
    </w:p>
    <w:p w:rsidR="0082596A" w:rsidRPr="0082596A" w:rsidRDefault="0082596A" w:rsidP="002012A5">
      <w:pPr>
        <w:pStyle w:val="ltextobsico"/>
        <w:ind w:firstLine="0"/>
        <w:rPr>
          <w:sz w:val="24"/>
          <w:szCs w:val="24"/>
        </w:rPr>
      </w:pPr>
      <w:r w:rsidRPr="0082596A">
        <w:rPr>
          <w:sz w:val="24"/>
          <w:szCs w:val="24"/>
        </w:rPr>
        <w:t xml:space="preserve">Las infracciones tributarias en este Impuesto se calificarán y sancionarán con arreglo a lo dispuesto en </w:t>
      </w:r>
      <w:smartTag w:uri="urn:schemas-microsoft-com:office:smarttags" w:element="PersonName">
        <w:smartTagPr>
          <w:attr w:name="ProductID" w:val="la Ley"/>
        </w:smartTagPr>
        <w:r w:rsidRPr="0082596A">
          <w:rPr>
            <w:sz w:val="24"/>
            <w:szCs w:val="24"/>
          </w:rPr>
          <w:t>la Ley</w:t>
        </w:r>
      </w:smartTag>
      <w:r w:rsidRPr="0082596A">
        <w:rPr>
          <w:sz w:val="24"/>
          <w:szCs w:val="24"/>
        </w:rPr>
        <w:t xml:space="preserve"> 58/2003, de 17 de diciembre, General Tributaria.</w:t>
      </w:r>
    </w:p>
    <w:p w:rsidR="0082596A" w:rsidRPr="0082596A" w:rsidRDefault="0082596A" w:rsidP="002012A5">
      <w:pPr>
        <w:pStyle w:val="ltextobsico"/>
        <w:ind w:firstLine="0"/>
        <w:rPr>
          <w:sz w:val="24"/>
          <w:szCs w:val="24"/>
        </w:rPr>
      </w:pPr>
    </w:p>
    <w:p w:rsidR="0082596A" w:rsidRPr="002B1DDF" w:rsidRDefault="0082596A" w:rsidP="002012A5">
      <w:pPr>
        <w:pStyle w:val="ltextobsico"/>
        <w:ind w:firstLine="0"/>
        <w:rPr>
          <w:b/>
          <w:sz w:val="24"/>
          <w:szCs w:val="24"/>
        </w:rPr>
      </w:pPr>
      <w:r w:rsidRPr="002B1DDF">
        <w:rPr>
          <w:b/>
          <w:sz w:val="24"/>
          <w:szCs w:val="24"/>
        </w:rPr>
        <w:t>Artícu</w:t>
      </w:r>
      <w:bookmarkStart w:id="3" w:name="ley35_06_art_108"/>
      <w:bookmarkEnd w:id="3"/>
      <w:r w:rsidRPr="002B1DDF">
        <w:rPr>
          <w:b/>
          <w:sz w:val="24"/>
          <w:szCs w:val="24"/>
        </w:rPr>
        <w:t>lo 12.</w:t>
      </w:r>
      <w:r w:rsidRPr="002B1DDF">
        <w:rPr>
          <w:rFonts w:hint="eastAsia"/>
          <w:b/>
          <w:sz w:val="24"/>
          <w:szCs w:val="24"/>
        </w:rPr>
        <w:t> </w:t>
      </w:r>
      <w:r w:rsidRPr="002B1DDF">
        <w:rPr>
          <w:b/>
          <w:sz w:val="24"/>
          <w:szCs w:val="24"/>
        </w:rPr>
        <w:t>Orden jurisdiccional</w:t>
      </w:r>
      <w:r w:rsidR="002B1DDF" w:rsidRPr="002B1DDF">
        <w:rPr>
          <w:b/>
          <w:sz w:val="24"/>
          <w:szCs w:val="24"/>
        </w:rPr>
        <w:t>.</w:t>
      </w:r>
    </w:p>
    <w:p w:rsidR="0082596A" w:rsidRPr="0082596A" w:rsidRDefault="0082596A" w:rsidP="002012A5">
      <w:pPr>
        <w:pStyle w:val="ltextobsico"/>
        <w:ind w:firstLine="0"/>
        <w:rPr>
          <w:sz w:val="24"/>
          <w:szCs w:val="24"/>
        </w:rPr>
      </w:pPr>
      <w:r w:rsidRPr="0082596A">
        <w:rPr>
          <w:sz w:val="24"/>
          <w:szCs w:val="24"/>
        </w:rPr>
        <w:t xml:space="preserve">La jurisdicción contencioso-administrativa, previo agotamiento de la vía económico-administrativa, será la única competente para dirimir las controversias de hecho y de derecho que se susciten entre </w:t>
      </w:r>
      <w:smartTag w:uri="urn:schemas-microsoft-com:office:smarttags" w:element="PersonName">
        <w:smartTagPr>
          <w:attr w:name="ProductID" w:val="la Administraci￳n"/>
        </w:smartTagPr>
        <w:r w:rsidRPr="0082596A">
          <w:rPr>
            <w:sz w:val="24"/>
            <w:szCs w:val="24"/>
          </w:rPr>
          <w:t>la Administración</w:t>
        </w:r>
      </w:smartTag>
      <w:r w:rsidRPr="0082596A">
        <w:rPr>
          <w:sz w:val="24"/>
          <w:szCs w:val="24"/>
        </w:rPr>
        <w:t xml:space="preserve"> tributaria y los obligados tributarios en relación con cualquiera de las cuestiones a que se refiere este Impuesto.</w:t>
      </w:r>
    </w:p>
    <w:p w:rsidR="0082596A" w:rsidRPr="002B1DDF" w:rsidRDefault="0082596A" w:rsidP="002012A5">
      <w:pPr>
        <w:pStyle w:val="ltextobsico"/>
        <w:ind w:firstLine="0"/>
        <w:rPr>
          <w:b/>
          <w:sz w:val="24"/>
          <w:szCs w:val="24"/>
        </w:rPr>
      </w:pPr>
    </w:p>
    <w:p w:rsidR="0082596A" w:rsidRPr="002B1DDF" w:rsidRDefault="0082596A" w:rsidP="002012A5">
      <w:pPr>
        <w:pStyle w:val="ltextobsico"/>
        <w:ind w:firstLine="0"/>
        <w:rPr>
          <w:b/>
          <w:sz w:val="24"/>
          <w:szCs w:val="24"/>
        </w:rPr>
      </w:pPr>
      <w:r w:rsidRPr="002B1DDF">
        <w:rPr>
          <w:b/>
          <w:sz w:val="24"/>
          <w:szCs w:val="24"/>
        </w:rPr>
        <w:t>Artículo 13. Entrada en vigor.</w:t>
      </w:r>
    </w:p>
    <w:p w:rsidR="0082596A" w:rsidRPr="0082596A" w:rsidRDefault="0082596A" w:rsidP="002012A5">
      <w:pPr>
        <w:pStyle w:val="ltextobsico"/>
        <w:ind w:firstLine="0"/>
        <w:rPr>
          <w:sz w:val="24"/>
          <w:szCs w:val="24"/>
        </w:rPr>
      </w:pPr>
      <w:r w:rsidRPr="0082596A">
        <w:rPr>
          <w:sz w:val="24"/>
          <w:szCs w:val="24"/>
        </w:rPr>
        <w:t>El impuesto se exigirá por las operaciones realizadas a partir del 1 de enero de 2013.</w:t>
      </w:r>
    </w:p>
    <w:p w:rsidR="0082596A" w:rsidRPr="0082596A" w:rsidRDefault="0082596A" w:rsidP="002012A5">
      <w:pPr>
        <w:pStyle w:val="ltextobsico"/>
        <w:ind w:firstLine="0"/>
        <w:rPr>
          <w:sz w:val="24"/>
          <w:szCs w:val="24"/>
        </w:rPr>
      </w:pPr>
    </w:p>
    <w:p w:rsidR="0082596A" w:rsidRDefault="0082596A" w:rsidP="002012A5">
      <w:pPr>
        <w:keepNext/>
        <w:spacing w:before="120"/>
        <w:jc w:val="both"/>
        <w:rPr>
          <w:rFonts w:eastAsia="Arial Unicode MS"/>
          <w:sz w:val="20"/>
          <w:szCs w:val="20"/>
        </w:rPr>
      </w:pPr>
    </w:p>
    <w:p w:rsidR="0082596A" w:rsidRPr="0082596A" w:rsidRDefault="0082596A" w:rsidP="002012A5">
      <w:pPr>
        <w:keepNext/>
        <w:spacing w:before="120"/>
        <w:jc w:val="both"/>
        <w:rPr>
          <w:rFonts w:eastAsia="Arial Unicode MS"/>
          <w:sz w:val="19"/>
          <w:szCs w:val="19"/>
        </w:rPr>
      </w:pPr>
    </w:p>
    <w:p w:rsidR="0082596A" w:rsidRDefault="0082596A" w:rsidP="002012A5">
      <w:pPr>
        <w:pStyle w:val="ltextobsico"/>
        <w:spacing w:before="70"/>
        <w:ind w:firstLine="0"/>
        <w:rPr>
          <w:sz w:val="20"/>
          <w:szCs w:val="20"/>
        </w:rPr>
      </w:pPr>
    </w:p>
    <w:sectPr w:rsidR="00825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FE1"/>
    <w:multiLevelType w:val="hybridMultilevel"/>
    <w:tmpl w:val="21A2AA50"/>
    <w:lvl w:ilvl="0" w:tplc="E22A0B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AD2BCE"/>
    <w:multiLevelType w:val="hybridMultilevel"/>
    <w:tmpl w:val="88E8B53C"/>
    <w:lvl w:ilvl="0" w:tplc="E22A0BA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850AA0"/>
    <w:multiLevelType w:val="hybridMultilevel"/>
    <w:tmpl w:val="CFF201A0"/>
    <w:lvl w:ilvl="0" w:tplc="E22A0B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43154FD"/>
    <w:multiLevelType w:val="hybridMultilevel"/>
    <w:tmpl w:val="F60A7EFA"/>
    <w:lvl w:ilvl="0" w:tplc="DF4E692A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60F"/>
    <w:rsid w:val="000C1D29"/>
    <w:rsid w:val="000E2DD5"/>
    <w:rsid w:val="0010560F"/>
    <w:rsid w:val="00122F17"/>
    <w:rsid w:val="00175B17"/>
    <w:rsid w:val="00176BF9"/>
    <w:rsid w:val="001B5627"/>
    <w:rsid w:val="002012A5"/>
    <w:rsid w:val="00281C22"/>
    <w:rsid w:val="002B1DDF"/>
    <w:rsid w:val="003142A0"/>
    <w:rsid w:val="0032685B"/>
    <w:rsid w:val="0036358A"/>
    <w:rsid w:val="003D0089"/>
    <w:rsid w:val="003D5D93"/>
    <w:rsid w:val="00461615"/>
    <w:rsid w:val="004767BD"/>
    <w:rsid w:val="005B77C0"/>
    <w:rsid w:val="005E40E9"/>
    <w:rsid w:val="006765C7"/>
    <w:rsid w:val="006B529D"/>
    <w:rsid w:val="006E2705"/>
    <w:rsid w:val="007173F4"/>
    <w:rsid w:val="00770E3E"/>
    <w:rsid w:val="007877A0"/>
    <w:rsid w:val="007C580F"/>
    <w:rsid w:val="00814C81"/>
    <w:rsid w:val="00815742"/>
    <w:rsid w:val="0082596A"/>
    <w:rsid w:val="00914ECF"/>
    <w:rsid w:val="00926EF2"/>
    <w:rsid w:val="00966D73"/>
    <w:rsid w:val="009E5CF4"/>
    <w:rsid w:val="00AF69A4"/>
    <w:rsid w:val="00B030BF"/>
    <w:rsid w:val="00BA4BB8"/>
    <w:rsid w:val="00D1447D"/>
    <w:rsid w:val="00DB4E19"/>
    <w:rsid w:val="00E22B6F"/>
    <w:rsid w:val="00F7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60F"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ltextobsico">
    <w:name w:val="ltextobsico"/>
    <w:basedOn w:val="Normal"/>
    <w:rsid w:val="0010560F"/>
    <w:pPr>
      <w:spacing w:before="80"/>
      <w:ind w:firstLine="284"/>
      <w:jc w:val="both"/>
    </w:pPr>
    <w:rPr>
      <w:sz w:val="19"/>
      <w:szCs w:val="19"/>
    </w:rPr>
  </w:style>
  <w:style w:type="paragraph" w:styleId="NormalWeb">
    <w:name w:val="Normal (Web)"/>
    <w:basedOn w:val="Normal"/>
    <w:rsid w:val="0010560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semiHidden/>
    <w:rsid w:val="0010560F"/>
    <w:rPr>
      <w:sz w:val="16"/>
      <w:szCs w:val="16"/>
    </w:rPr>
  </w:style>
  <w:style w:type="paragraph" w:styleId="Textocomentario">
    <w:name w:val="annotation text"/>
    <w:basedOn w:val="Normal"/>
    <w:semiHidden/>
    <w:rsid w:val="0010560F"/>
    <w:rPr>
      <w:sz w:val="20"/>
      <w:szCs w:val="20"/>
    </w:rPr>
  </w:style>
  <w:style w:type="paragraph" w:customStyle="1" w:styleId="Default">
    <w:name w:val="Default"/>
    <w:rsid w:val="00105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semiHidden/>
    <w:rsid w:val="0010560F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semiHidden/>
    <w:rsid w:val="0010560F"/>
    <w:rPr>
      <w:b/>
      <w:bCs/>
    </w:rPr>
  </w:style>
  <w:style w:type="character" w:styleId="Hipervnculo">
    <w:name w:val="Hyperlink"/>
    <w:basedOn w:val="Fuentedeprrafopredeter"/>
    <w:rsid w:val="00176BF9"/>
    <w:rPr>
      <w:color w:val="0000FF"/>
      <w:u w:val="single"/>
    </w:rPr>
  </w:style>
  <w:style w:type="character" w:customStyle="1" w:styleId="lrefnota">
    <w:name w:val="lrefnota"/>
    <w:basedOn w:val="Fuentedeprrafopredeter"/>
    <w:rsid w:val="004767BD"/>
    <w:rPr>
      <w:rFonts w:ascii="Times New Roman" w:hAnsi="Times New Roman" w:cs="Times New Roman" w:hint="default"/>
      <w:b/>
      <w:bCs/>
      <w:vertAlign w:val="superscript"/>
    </w:rPr>
  </w:style>
  <w:style w:type="paragraph" w:customStyle="1" w:styleId="lartculo">
    <w:name w:val="lartculo"/>
    <w:basedOn w:val="Normal"/>
    <w:rsid w:val="0082596A"/>
    <w:pPr>
      <w:keepNext/>
      <w:spacing w:before="120"/>
      <w:jc w:val="both"/>
    </w:pPr>
    <w:rPr>
      <w:rFonts w:eastAsia="Arial Unicode MS"/>
      <w:b/>
      <w:bCs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1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42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72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270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516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6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7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9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94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1620</Words>
  <Characters>8913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Ley */* de * de * de 2012, del Impuesto sobre las Transacciones Financieras</vt:lpstr>
    </vt:vector>
  </TitlesOfParts>
  <Company>MEH</Company>
  <LinksUpToDate>false</LinksUpToDate>
  <CharactersWithSpaces>10512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Ley */* de * de * de 2012, del Impuesto sobre las Transacciones Financieras</dc:title>
  <dc:creator>Fernández Monge, Francisco Antonio</dc:creator>
  <cp:lastModifiedBy>Raf</cp:lastModifiedBy>
  <cp:revision>2</cp:revision>
  <cp:lastPrinted>2012-09-04T15:21:00Z</cp:lastPrinted>
  <dcterms:created xsi:type="dcterms:W3CDTF">2012-09-07T21:31:00Z</dcterms:created>
  <dcterms:modified xsi:type="dcterms:W3CDTF">2012-09-07T21:31:00Z</dcterms:modified>
</cp:coreProperties>
</file>